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1c46b10e0604b10"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120</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CETATEA TAMASIDAVA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colective in domeniul agricol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Prin prezenta interventie se finanteaza investitiile in domeniul agricol realizate in scop colectiv.</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daca in SF/DALI/Memoriu justificativ/CF si la sectiunea A6 Descrierea proiectului din Cererea de finantare se prezinta informatii detaliate care sa demonstreze faptul ca investitiile in domeniul agricol sunt realizate in scop colectiv.</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Numarul de membri fermieri care fac parte din forma asociativa solicitanta a sprijinului trebuie sa fie majoritar (peste 50%) pe </w:t>
            </w:r>
            <w:r>
              <w:rPr>
                <w:rFonts w:ascii="Cambria Bold" w:hAnsi="Cambria Bold"/>
                <w:b/>
                <w:sz w:val="24"/>
              </w:rPr>
              <w:t>teritoriul GAL CETATEA TAMASIDAVA - Parteneriatul ASOCIAȚIA GRUPUL DE ACȚIUNE LOCALĂ BACĂUL RURAL. </w:t>
            </w:r>
            <w:r>
              <w:rPr>
                <w:rFonts w:ascii="Cambria" w:hAnsi="Cambria"/>
                <w:b w:val="false"/>
                <w:sz w:val="24"/>
              </w:rPr>
              <w:t>Pentru aceasta majoritatea membrilor fermieri (peste 50%) care fac parte din forma asociativa solicitanta a sprijinului trebuie sa aibă exploatații agricole amplasate pe teritoriul GAL CETATEA TAMASIDAVA - 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Pentru a fi eligibila, forma asociativa trebuie sa demonstreze ca majoritatea (peste 50%) dimensiunii economice a exploatatiei ( SO vegetal si SO zootehnic) provine de la:    terenuri agricole situate pe </w:t>
            </w:r>
            <w:r>
              <w:rPr>
                <w:rFonts w:ascii="Cambria Bold" w:hAnsi="Cambria Bold"/>
                <w:b/>
                <w:sz w:val="24"/>
              </w:rPr>
              <w:t>teritoriul GAL CETATEA TAMASIDAVA - Parteneriatul ASOCIAȚIA GRUPUL DE ACȚIUNE LOCALĂ BACĂUL RURAL si de la efective de animale inregistrate </w:t>
            </w:r>
            <w:r>
              <w:rPr>
                <w:rFonts w:ascii="Cambria Bold" w:hAnsi="Cambria Bold"/>
                <w:b/>
                <w:sz w:val="24"/>
              </w:rPr>
              <w:t>pe </w:t>
            </w:r>
            <w:r>
              <w:rPr>
                <w:rFonts w:ascii="Cambria Bold" w:hAnsi="Cambria Bold"/>
                <w:b/>
                <w:sz w:val="24"/>
              </w:rPr>
              <w:t>teritoriul GAL CETATEA TAMASIDAVA - 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aceasta se vor însuma dimensiunile economice ale exploataţiilor tuturor membrilor  formei asociative solicitanta a sprijinului.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De asemenea, în cazul în care o formă asociativă este înscrisă la APIA, dimensiunea economică a exploatației acesteia se va cumula cu dimensiunile economice ale exploatațiilor membrilor (în cazul cooperativelor, a membrilor acționari).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Calculul dimensiunii economice se va face în baza inregistrarilor de la APIA din ultima campanie de depunere a Cererii de Plata Unica si a inregistrarilor la ANSVSA daca exploatatia are si animale, pentru exploatatii mixte.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Dimensiunea economica a exploatatiei se calculeaza conform </w:t>
            </w:r>
            <w:r>
              <w:rPr>
                <w:rFonts w:ascii="Cambria" w:hAnsi="Cambria"/>
                <w:b w:val="false"/>
                <w:color w:val="000000"/>
                <w:sz w:val="24"/>
              </w:rPr>
              <w:t>Listei detaliată a coeficienților standard output - SOC 2020</w:t>
            </w:r>
            <w:r>
              <w:rPr>
                <w:rFonts w:ascii="Cambria Bold" w:hAnsi="Cambria Bold"/>
                <w:b/>
                <w:color w:val="000000"/>
                <w:sz w:val="24"/>
              </w:rPr>
              <w:t> </w:t>
            </w:r>
            <w:r>
              <w:rPr>
                <w:rFonts w:ascii="Cambria" w:hAnsi="Cambria"/>
                <w:b w:val="false"/>
                <w:color w:val="000000"/>
                <w:sz w:val="24"/>
              </w:rPr>
              <w:t>(Anexa la Ghidul solicitantului si a se vedea model </w:t>
            </w:r>
            <w:r>
              <w:rPr>
                <w:rFonts w:ascii="Cambria Italic" w:hAnsi="Cambria Italic"/>
                <w:b w:val="false"/>
                <w:i/>
                <w:sz w:val="24"/>
              </w:rPr>
              <w:t>Anexa privind calculul </w:t>
            </w:r>
            <w:r>
              <w:rPr>
                <w:rFonts w:ascii="Cambria Italic" w:hAnsi="Cambria Italic"/>
                <w:b w:val="false"/>
                <w:i/>
                <w:sz w:val="24"/>
              </w:rPr>
              <w:t> dimensiunii economice a exploatatiei membrilor si/sau a formei asociative). </w:t>
            </w:r>
            <w:r>
              <w:rPr>
                <w:rFonts w:ascii="Cambria" w:hAnsi="Cambria"/>
                <w:b w:val="false"/>
                <w:color w:val="000000"/>
                <w:sz w:val="24"/>
              </w:rPr>
              <w:t>Aceasta va fi</w:t>
            </w:r>
            <w:r>
              <w:rPr>
                <w:rFonts w:ascii="Cambria Italic" w:hAnsi="Cambria Italic"/>
                <w:b w:val="false"/>
                <w:i/>
                <w:color w:val="000000"/>
                <w:sz w:val="24"/>
              </w:rPr>
              <w:t> </w:t>
            </w:r>
            <w:r>
              <w:rPr>
                <w:rFonts w:ascii="Cambria" w:hAnsi="Cambria"/>
                <w:b w:val="false"/>
                <w:color w:val="000000"/>
                <w:sz w:val="24"/>
              </w:rPr>
              <w:t>completata individual de fiecare membru si centralizata la nivel de forma asociativa.</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color w:val="000000"/>
                <w:sz w:val="24"/>
              </w:rPr>
              <w:t>DOCUMENTE OBLIGATORII:</w:t>
            </w:r>
          </w:p>
          <w:p>
            <w:pPr>
              <w:spacing w:line="360" w:lineRule="auto"/>
              <w:ind w:left="0" w:right="0" w:firstLine="493"/>
            </w:pPr>
            <w:r>
              <w:rPr>
                <w:rFonts w:ascii="Cambria" w:hAnsi="Cambria"/>
                <w:b w:val="false"/>
                <w:sz w:val="24"/>
              </w:rPr>
              <w:t>-Cerere de plata APIA din ultima campanie de depunere</w:t>
            </w:r>
          </w:p>
          <w:p>
            <w:pPr>
              <w:spacing w:line="360" w:lineRule="auto"/>
              <w:ind w:left="0" w:right="0" w:firstLine="493"/>
            </w:pPr>
            <w:r>
              <w:rPr>
                <w:rFonts w:ascii="Cambria" w:hAnsi="Cambria"/>
                <w:b w:val="false"/>
                <w:color w:val="000000"/>
                <w:sz w:val="24"/>
              </w:rPr>
              <w:t>- extras din Registrul Exploatatiei emis de ANSVSA/DSVSA/ </w:t>
            </w:r>
            <w:r>
              <w:rPr>
                <w:rFonts w:ascii="Cambria" w:hAnsi="Cambria"/>
                <w:b w:val="false"/>
                <w:sz w:val="24"/>
              </w:rPr>
              <w:t>cu cel mult 30 de zile înainte de data depunerii cererii de finanțare, din care să rezulte efectivul de animale deţinut, însoţit de formular de mişcare ANSVSA/DSVSA (Anexa 4 din Normele sanitare veterinare ale Ordinului ANSVSA nr. 40/2010); Formularul de miscare se depune dacă există diferențe dintre mențiunile din Calculul dimensiunii economice și extrasul din Registrul Exploatatiilor de la ANSVSA. Aceste documente vor fi insotite de  o adeverinta eliberata de medicul veterinar de circumscriptie care sa reflecte situatia centralizata pe categorii de animale conform codurilor EUROSTAT – SOC 2020.</w:t>
            </w:r>
          </w:p>
          <w:p>
            <w:pPr>
              <w:spacing w:line="360" w:lineRule="auto"/>
              <w:ind w:left="0" w:right="0" w:firstLine="493"/>
            </w:pPr>
            <w:r>
              <w:rPr>
                <w:rFonts w:ascii="Cambria" w:hAnsi="Cambria"/>
                <w:b w:val="false"/>
                <w:sz w:val="24"/>
              </w:rPr>
              <w:t>-pentru exploatatiile agricole care detin pasari si albine - adeverinta eliberată de medicul veterinar de circumscripție emisă cu cel mult 30 de zile înainte de data depunerii cererii de finanțare, din care rezulta numarul păsarilor şi al familiilor de albine şi data inscrierii solicitantului in Registrul Exploatatiei</w:t>
            </w:r>
          </w:p>
          <w:p>
            <w:pPr>
              <w:spacing w:line="360" w:lineRule="auto"/>
              <w:ind w:left="0" w:right="0" w:firstLine="493"/>
            </w:pPr>
            <w:r>
              <w:rPr>
                <w:rFonts w:ascii="Cambria" w:hAnsi="Cambria"/>
                <w:b w:val="false"/>
                <w:sz w:val="24"/>
              </w:rPr>
              <w:t>- calculul  individual a dimensiunii economice a exploatatiei membrilor si/sau a formei asociative si calculul centralizat la nivel de forma asociativa.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Documentele menționate mai sus se vor prezenta pentru toti membri formei asociative solicitanta a sprijinului.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sa se incadreze in categoria beneficiarilor eligibili, iar actiunile pentru care se solicita finantare trebuie sa se incadreze in categoria actiunilor eligibile.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sa se incadreze in categoria beneficiarilor eligibili:</w:t>
            </w:r>
          </w:p>
          <w:p>
            <w:pPr>
              <w:spacing w:line="360" w:lineRule="auto"/>
              <w:ind w:left="0" w:right="0" w:firstLine="493"/>
            </w:pPr>
            <w:r>
              <w:rPr>
                <w:rFonts w:ascii="Cambria" w:hAnsi="Cambria"/>
                <w:b w:val="false"/>
                <w:sz w:val="24"/>
              </w:rPr>
              <w:t>- Cooperative agricole</w:t>
            </w:r>
          </w:p>
          <w:p>
            <w:pPr>
              <w:spacing w:line="360" w:lineRule="auto"/>
              <w:ind w:left="0" w:right="0" w:firstLine="493"/>
            </w:pPr>
            <w:r>
              <w:rPr>
                <w:rFonts w:ascii="Cambria" w:hAnsi="Cambria"/>
                <w:b w:val="false"/>
                <w:sz w:val="24"/>
              </w:rPr>
              <w:t>- Societăți cooperative agricole</w:t>
            </w:r>
          </w:p>
          <w:p>
            <w:pPr>
              <w:spacing w:line="360" w:lineRule="auto"/>
              <w:ind w:left="0" w:right="0" w:firstLine="493"/>
            </w:pPr>
            <w:r>
              <w:rPr>
                <w:rFonts w:ascii="Cambria" w:hAnsi="Cambria"/>
                <w:b w:val="false"/>
                <w:sz w:val="24"/>
              </w:rPr>
              <w:t>- Grupuri de producători și Organizații de producători</w:t>
            </w:r>
          </w:p>
          <w:p>
            <w:pPr>
              <w:spacing w:line="360" w:lineRule="auto"/>
              <w:ind w:left="0" w:right="0" w:firstLine="493"/>
            </w:pPr>
            <w:r>
              <w:rPr>
                <w:rFonts w:ascii="Cambria" w:hAnsi="Cambria"/>
                <w:b w:val="false"/>
                <w:sz w:val="24"/>
              </w:rPr>
              <w:t>- Societăți agricole şi alte forme de asociere în agricultură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a verifica daca solicitantul se incadreaza in categoria beneficiarilor eligibili, se vor verifica urmatoarele documente: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Cooperative agricole se va verifica:</w:t>
            </w:r>
          </w:p>
          <w:p>
            <w:pPr>
              <w:spacing w:line="360" w:lineRule="auto"/>
              <w:ind w:left="0" w:right="0" w:firstLine="493"/>
            </w:pPr>
            <w:r>
              <w:rPr>
                <w:rFonts w:ascii="Cambria" w:hAnsi="Cambria"/>
                <w:b w:val="false"/>
                <w:sz w:val="24"/>
              </w:rPr>
              <w:t>-Statutul cooperativei agricole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Societăți cooperative agricole se vor verifica:</w:t>
            </w:r>
          </w:p>
          <w:p>
            <w:pPr>
              <w:spacing w:line="360" w:lineRule="auto"/>
              <w:ind w:left="0" w:right="0" w:firstLine="493"/>
            </w:pPr>
            <w:r>
              <w:rPr>
                <w:rFonts w:ascii="Cambria" w:hAnsi="Cambria"/>
                <w:b w:val="false"/>
                <w:sz w:val="24"/>
              </w:rPr>
              <w:t>-Statutul pentru Societatea cooperativă agricolă</w:t>
            </w:r>
          </w:p>
          <w:p>
            <w:pPr>
              <w:spacing w:line="360" w:lineRule="auto"/>
              <w:ind w:left="0" w:right="0" w:firstLine="493"/>
            </w:pPr>
            <w:r>
              <w:rPr>
                <w:rFonts w:ascii="Cambria" w:hAnsi="Cambria"/>
                <w:b w:val="false"/>
                <w:sz w:val="24"/>
              </w:rPr>
              <w:t>- Actul constitutiv pentru Societatea cooperativă agricolă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Grupuri de producători și Organizații de producători se vor verifica:</w:t>
            </w:r>
          </w:p>
          <w:p>
            <w:pPr>
              <w:spacing w:line="360" w:lineRule="auto"/>
              <w:ind w:left="0" w:right="0" w:firstLine="493"/>
            </w:pPr>
            <w:r>
              <w:rPr>
                <w:rFonts w:ascii="Cambria" w:hAnsi="Cambria"/>
                <w:b w:val="false"/>
                <w:sz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Societăți agricole şi alte forme de asociere în agricultură se va verifica:</w:t>
            </w:r>
          </w:p>
          <w:p>
            <w:pPr>
              <w:spacing w:line="360" w:lineRule="auto"/>
              <w:ind w:left="0" w:right="0" w:firstLine="493"/>
            </w:pPr>
            <w:r>
              <w:rPr>
                <w:rFonts w:ascii="Cambria" w:hAnsi="Cambria"/>
                <w:b w:val="false"/>
                <w:sz w:val="24"/>
              </w:rPr>
              <w:t>-Hotărârea judecătorească definitivă pronunţată pe baza actului de constituire și a statutului propriu în cazul Societăţilor agricole, însoțită de Statutul Societății agricole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Solicitantul trebuie să aibă sediul social sau punctul/ punctele de lucru unde se implementează proiectul pe teritoriul acoperit de GAL CETATEA TAMASIDAVA - 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Acțiuni eligibile (conform SDL):</w:t>
            </w:r>
          </w:p>
          <w:p>
            <w:pPr>
              <w:spacing w:line="360" w:lineRule="auto"/>
              <w:ind w:left="0" w:right="0" w:firstLine="493"/>
            </w:pPr>
            <w:r>
              <w:rPr>
                <w:rFonts w:ascii="Cambria" w:hAnsi="Cambria"/>
                <w:b w:val="false"/>
                <w:sz w:val="24"/>
              </w:rPr>
              <w:t>•Achizitionarea de masini/utilaje si echipamente noi, in limita valorii de piata a bunului respectiv (de exemplu: tractoare, remorci agricole/tehnologice, combine, utilaje agricole pentru efectuarea lucrarilor solului, infiintarea si intretinerea culturilor, instalatii de evacuare si gestionare a dejectiilor din zootehnie, echipamente aferente bucatariilor furajere, inventarul apicol etc);</w:t>
            </w:r>
          </w:p>
          <w:p>
            <w:pPr>
              <w:spacing w:line="360" w:lineRule="auto"/>
              <w:ind w:left="0" w:right="0" w:firstLine="493"/>
            </w:pPr>
            <w:r>
              <w:rPr>
                <w:rFonts w:ascii="Cambria" w:hAnsi="Cambria"/>
                <w:b w:val="false"/>
                <w:sz w:val="24"/>
              </w:rPr>
              <w:t>•Constructia, extinderea, modernizarea si dotarea constructiilor agricole destinate activitatii productive, inclusiv conditionare si/sau depozitare;</w:t>
            </w:r>
          </w:p>
          <w:p>
            <w:pPr>
              <w:spacing w:line="360" w:lineRule="auto"/>
              <w:ind w:left="0" w:right="0" w:firstLine="493"/>
            </w:pPr>
            <w:r>
              <w:rPr>
                <w:rFonts w:ascii="Cambria" w:hAnsi="Cambria"/>
                <w:b w:val="false"/>
                <w:sz w:val="24"/>
              </w:rPr>
              <w:t>•Achizitionarea de mijloace de transport compacte, frigorifice, inclusiv remorci si semiremorci specilizate in scopul comercializarii produselor agricole proprii ale solicitantului, respectiv: autocisterne, autoizoterme, autorulote alimentare, rulote alimentare, mijloace de transport animale/pasari/albine etc;</w:t>
            </w:r>
          </w:p>
          <w:p>
            <w:pPr>
              <w:spacing w:line="360" w:lineRule="auto"/>
              <w:ind w:left="0" w:right="0" w:firstLine="493"/>
            </w:pPr>
            <w:r>
              <w:rPr>
                <w:rFonts w:ascii="Cambria" w:hAnsi="Cambria"/>
                <w:b w:val="false"/>
                <w:sz w:val="24"/>
              </w:rPr>
              <w:t>•Amenajarea si dotarea spatiilor de desfacere si comercializare a produselor agricole proprii ale solicitantului, inclusiv infiintarea unui site – pentru promovarea si comercializarea propriilor produse ale solicitantului, etichetarea - crearea conceptului etc; </w:t>
            </w:r>
          </w:p>
          <w:p>
            <w:pPr>
              <w:spacing w:line="360" w:lineRule="auto"/>
              <w:ind w:left="0" w:right="0" w:firstLine="493"/>
            </w:pPr>
            <w:r>
              <w:rPr>
                <w:rFonts w:ascii="Cambria" w:hAnsi="Cambria"/>
                <w:b w:val="false"/>
                <w:sz w:val="24"/>
              </w:rPr>
              <w:t>•Investitii in producerea si utilizarea energiei (electrice/termice) din surse regenerabile, inclusiv echipamente de stocare a energiei, cu conditia ca energia obtinuta sa fie destinata exclusiv consumului propriu al solicitantului;</w:t>
            </w:r>
          </w:p>
          <w:p>
            <w:pPr>
              <w:spacing w:line="360" w:lineRule="auto"/>
              <w:ind w:left="0" w:right="0" w:firstLine="493"/>
            </w:pPr>
            <w:r>
              <w:rPr>
                <w:rFonts w:ascii="Cambria" w:hAnsi="Cambria"/>
                <w:b w:val="false"/>
                <w:sz w:val="24"/>
              </w:rPr>
              <w:t>• Alte investitii in domeniul agricol realizate in scop colectiv care sunt necesare in zona si care respecta prevederile interventiei curente.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 conformitatea informațiilor menționate în Cererea de finanțare secțiunea B INFORMAȚII PRIVIND SOLICITANTUL cu informațiile din documentele prezentate;</w:t>
            </w:r>
          </w:p>
          <w:p>
            <w:pPr>
              <w:spacing w:line="360" w:lineRule="auto"/>
              <w:ind w:left="0" w:right="0" w:firstLine="493"/>
            </w:pPr>
            <w:r>
              <w:rPr>
                <w:rFonts w:ascii="Cambria" w:hAnsi="Cambria"/>
                <w:b w:val="false"/>
                <w:sz w:val="24"/>
              </w:rPr>
              <w:t>-      cererea de finantare, sectiunea A6 Descrierea proiectului</w:t>
            </w:r>
          </w:p>
          <w:p>
            <w:pPr>
              <w:spacing w:line="360" w:lineRule="auto"/>
              <w:ind w:left="0" w:right="0" w:firstLine="493"/>
            </w:pPr>
            <w:r>
              <w:rPr>
                <w:rFonts w:ascii="Cambria" w:hAnsi="Cambria"/>
                <w:b w:val="false"/>
                <w:sz w:val="24"/>
              </w:rPr>
              <w:t>-    Studiul de Fezabilitate / DALI / Memoriu justificativ/CF pentru a verifica dacă acțiunile pentru care se solicita finanțare se încadrează în categoria acțiunilor eligibile.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Statutul cooperativei agricole</w:t>
            </w:r>
          </w:p>
          <w:p>
            <w:pPr>
              <w:spacing w:line="360" w:lineRule="auto"/>
              <w:ind w:left="0" w:right="0" w:firstLine="493"/>
            </w:pPr>
            <w:r>
              <w:rPr>
                <w:rFonts w:ascii="Cambria" w:hAnsi="Cambria"/>
                <w:b w:val="false"/>
                <w:sz w:val="24"/>
              </w:rPr>
              <w:t>- Statutul pentru Societatea cooperativă agricolă</w:t>
            </w:r>
          </w:p>
          <w:p>
            <w:pPr>
              <w:spacing w:line="360" w:lineRule="auto"/>
              <w:ind w:left="0" w:right="0" w:firstLine="493"/>
            </w:pPr>
            <w:r>
              <w:rPr>
                <w:rFonts w:ascii="Cambria" w:hAnsi="Cambria"/>
                <w:b w:val="false"/>
                <w:sz w:val="24"/>
              </w:rPr>
              <w:t>- Actul constitutiv pentru Societatea cooperativă agricolă</w:t>
            </w:r>
          </w:p>
          <w:p>
            <w:pPr>
              <w:spacing w:line="360" w:lineRule="auto"/>
              <w:ind w:left="0" w:right="0" w:firstLine="493"/>
            </w:pPr>
            <w:r>
              <w:rPr>
                <w:rFonts w:ascii="Cambria" w:hAnsi="Cambria"/>
                <w:b w:val="false"/>
                <w:sz w:val="24"/>
              </w:rPr>
              <w:t>- 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w:t>
            </w:r>
          </w:p>
          <w:p>
            <w:pPr>
              <w:spacing w:line="360" w:lineRule="auto"/>
              <w:ind w:left="0" w:right="0" w:firstLine="493"/>
            </w:pPr>
            <w:r>
              <w:rPr>
                <w:rFonts w:ascii="Cambria" w:hAnsi="Cambria"/>
                <w:b w:val="false"/>
                <w:sz w:val="24"/>
              </w:rPr>
              <w:t>- Hotărârea judecătorească definitivă pronunţată pe baza actului de constituire și a statutului propriu în cazul Societăţilor agricole, însoțită de Statutul Societății agricole</w:t>
            </w:r>
          </w:p>
          <w:p>
            <w:pPr>
              <w:spacing w:line="360" w:lineRule="auto"/>
              <w:ind w:left="0" w:right="0" w:firstLine="493"/>
            </w:pPr>
            <w:r>
              <w:rPr>
                <w:rFonts w:ascii="Cambria" w:hAnsi="Cambria"/>
                <w:b w:val="false"/>
                <w:sz w:val="24"/>
              </w:rPr>
              <w:t>- Certificat constatator eliberat de ONRC - emis cu cel mult 30 zile inainte de data depunerii cererii de finantare (pentru cooperative agricole / societăți cooperative agricole)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sa respecte toate conditiile de accesare a prezentei interventii, asa cum sunt acestea detaliate de catre GAL in cadrul documentelor disponibile la momentual lansarii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vor respecta toate conditiile de accesare a prezentei interventii, asa cum sunt acestea detaliate de catre GAL in cadrul documentelor disponibile la momentul lansarii interventiei.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daca solicitantul a respectat toate conditiile de accesare a prezentei interventii, asa cum sunt acestea detaliate de catre GAL in cadrul documentelor disponibile la momentul lansarii interventiei.</w:t>
            </w:r>
          </w:p>
          <w:p>
            <w:pPr>
              <w:spacing w:line="360" w:lineRule="auto"/>
              <w:ind w:left="0" w:right="0" w:firstLine="493"/>
            </w:pPr>
            <w:r>
              <w:rPr>
                <w:rFonts w:ascii="Cambria" w:hAnsi="Cambria"/>
                <w:b w:val="false"/>
                <w:sz w:val="24"/>
              </w:rPr>
              <w:t>Pentru indeplinirea prezentului criteriu de eligibilitate locala se va verifica cererea de finantare si documentele anexe aferente acesteia.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Selectia proiectelor in functie de numarul de locuri de munca create</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Prin proiect se creeaza minim doua locuri de munca (inclusiv) </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   </w:t>
            </w:r>
            <w:r>
              <w:rPr>
                <w:rFonts w:ascii="Cambria" w:hAnsi="Cambria"/>
                <w:b w:val="false"/>
                <w:color w:val="000000"/>
                <w:sz w:val="24"/>
              </w:rPr>
              <w:t>  </w:t>
            </w:r>
            <w:r>
              <w:rPr>
                <w:rFonts w:ascii="Cambria" w:hAnsi="Cambria"/>
                <w:b w:val="false"/>
                <w:color w:val="000000"/>
                <w:sz w:val="24"/>
              </w:rPr>
              <w:t>Se acorda punctaj proiectelor prin care se creeaza minim doua locuri de munca (inclusiv)</w:t>
            </w:r>
          </w:p>
          <w:p>
            <w:pPr>
              <w:spacing w:line="360" w:lineRule="auto"/>
              <w:ind w:left="0" w:right="0" w:firstLine="493"/>
            </w:pPr>
            <w:r>
              <w:rPr>
                <w:rFonts w:ascii="Cambria" w:hAnsi="Cambria"/>
                <w:b w:val="false"/>
                <w:color w:val="000000"/>
                <w:sz w:val="24"/>
              </w:rPr>
              <w:t>  Pentru aceasta se vor verifica:</w:t>
            </w:r>
          </w:p>
          <w:p>
            <w:pPr>
              <w:spacing w:line="360" w:lineRule="auto"/>
              <w:ind w:left="0" w:right="0" w:firstLine="493"/>
            </w:pPr>
            <w:r>
              <w:rPr>
                <w:rFonts w:ascii="Cambria" w:hAnsi="Cambria"/>
                <w:b w:val="false"/>
                <w:color w:val="000000"/>
                <w:sz w:val="24"/>
              </w:rPr>
              <w:t>- informațiile din Cererea de finanțare/Studiul de fezabilitate/Documentația de avizare a lucrărilor de intervenție/Memoriu justificativ</w:t>
            </w:r>
          </w:p>
          <w:p>
            <w:pPr>
              <w:spacing w:line="360" w:lineRule="auto"/>
              <w:ind w:left="0" w:right="0" w:firstLine="493"/>
            </w:pPr>
            <w:r>
              <w:rPr>
                <w:rFonts w:ascii="Cambria" w:hAnsi="Cambria"/>
                <w:b w:val="false"/>
                <w:sz w:val="24"/>
              </w:rPr>
              <w:t>  Pentru a cuantifica un loc de muncă echivalent normă întreagă creat, durata contractului de muncă ar trebui să fie de un an sau mai mult (de exemplu, un contract de șase luni cu normă întreagă este cuantificat 0,5).</w:t>
            </w:r>
          </w:p>
          <w:p>
            <w:pPr>
              <w:spacing w:line="360" w:lineRule="auto"/>
              <w:ind w:left="0" w:right="0" w:firstLine="493"/>
            </w:pPr>
            <w:r>
              <w:rPr>
                <w:rFonts w:ascii="Cambria" w:hAnsi="Cambria"/>
                <w:b w:val="false"/>
                <w:sz w:val="24"/>
              </w:rPr>
              <w:t>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Italic" w:hAnsi="Cambria Italic"/>
                <w:b w:val="false"/>
                <w:i/>
                <w:sz w:val="24"/>
              </w:rPr>
              <w:t>Important! Vor fi luate in considerare doar locurile de munca nou create prin proiect, nu si cele existente inaintea primirii finantarii.</w:t>
            </w:r>
          </w:p>
          <w:p>
            <w:pPr>
              <w:spacing w:line="360" w:lineRule="auto"/>
              <w:ind w:left="0" w:right="0" w:firstLine="493"/>
            </w:pPr>
            <w:r>
              <w:rPr>
                <w:rFonts w:ascii="Cambria Italic" w:hAnsi="Cambria Italic"/>
                <w:b w:val="false"/>
                <w:i/>
                <w:sz w:val="24"/>
              </w:rPr>
              <w:t> </w:t>
            </w:r>
          </w:p>
          <w:p>
            <w:r>
              <w:rPr>
                <w:rFonts w:ascii="Cambria" w:hAnsi="Cambria"/>
                <w:b w:val="false"/>
                <w:sz w:val="24"/>
              </w:rPr>
              <w:t>            Beneficiarul are obligația de a face dovada locurilor de muncă create prin proiect la ultima tranșă de plată. Verificarea locurilor de muncă create se realizează la momentul depunerii ultimei cereri de plată.</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rPr>
              <w:t>Prin proiect se creeaza un loc de munca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Se acorda punctaj proiectelor prin care se creeaza un loc de munca.</w:t>
            </w:r>
          </w:p>
          <w:p>
            <w:pPr>
              <w:spacing w:line="360" w:lineRule="auto"/>
              <w:ind w:left="0" w:right="0" w:firstLine="493"/>
            </w:pPr>
            <w:r>
              <w:rPr>
                <w:rFonts w:ascii="Cambria" w:hAnsi="Cambria"/>
                <w:b w:val="false"/>
                <w:sz w:val="24"/>
              </w:rPr>
              <w:t>   Pentru aceasta se vor verifica:</w:t>
            </w:r>
          </w:p>
          <w:p>
            <w:pPr>
              <w:spacing w:line="360" w:lineRule="auto"/>
              <w:ind w:left="0" w:right="0" w:firstLine="493"/>
            </w:pPr>
            <w:r>
              <w:rPr>
                <w:rFonts w:ascii="Cambria" w:hAnsi="Cambria"/>
                <w:b w:val="false"/>
                <w:sz w:val="24"/>
              </w:rPr>
              <w:t>-informațiile din Cererea de finanțare/Studiul de fezabilitate/Documentația de avizare a lucrărilor de intervenție/Memoriu justificativ</w:t>
            </w:r>
          </w:p>
          <w:p>
            <w:pPr>
              <w:spacing w:line="360" w:lineRule="auto"/>
              <w:ind w:left="0" w:right="0" w:firstLine="493"/>
            </w:pPr>
            <w:r>
              <w:rPr>
                <w:rFonts w:ascii="Cambria" w:hAnsi="Cambria"/>
                <w:b w:val="false"/>
                <w:sz w:val="24"/>
              </w:rPr>
              <w:t>  Pentru a cuantifica un loc de muncă echivalent normă întreagă creat, durata contractului de muncă ar trebui să fie de un an sau mai mult (de exemplu, un contract de șase luni cu normă întreagă este cuantificat 0,5).</w:t>
            </w:r>
          </w:p>
          <w:p>
            <w:pPr>
              <w:spacing w:line="360" w:lineRule="auto"/>
              <w:ind w:left="0" w:right="0" w:firstLine="493"/>
            </w:pPr>
            <w:r>
              <w:rPr>
                <w:rFonts w:ascii="Cambria" w:hAnsi="Cambria"/>
                <w:b w:val="false"/>
                <w:sz w:val="24"/>
              </w:rPr>
              <w:t>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Italic" w:hAnsi="Cambria Italic"/>
                <w:b w:val="false"/>
                <w:i/>
                <w:sz w:val="24"/>
              </w:rPr>
              <w:t>Important! Va fi luat in considerare doar locul de munca nou creat  prin proiect, nu si cele existente inaintea primirii finantarii.</w:t>
            </w:r>
          </w:p>
          <w:p>
            <w:pPr>
              <w:spacing w:line="360" w:lineRule="auto"/>
              <w:ind w:left="0" w:right="0" w:firstLine="493"/>
            </w:pPr>
            <w:r>
              <w:rPr>
                <w:rFonts w:ascii="Cambria Italic" w:hAnsi="Cambria Italic"/>
                <w:b w:val="false"/>
                <w:i/>
                <w:sz w:val="24"/>
              </w:rPr>
              <w:t> </w:t>
            </w:r>
          </w:p>
          <w:p>
            <w:r>
              <w:rPr>
                <w:rFonts w:ascii="Cambria" w:hAnsi="Cambria"/>
                <w:b w:val="false"/>
                <w:sz w:val="24"/>
              </w:rPr>
              <w:t>            Beneficiarul are obligația de a face dovada locului de muncă creat prin proiect la ultima tranșă de plată. Verificarea locului de muncă creat se realizează la momentul depunerii ultimei cereri de plată.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Selectia proiectelor in functie de sectorul acestora, cu prioritizarea sectoarelor din zona GAL cu cele mai mari nevoi de finantare</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000000"/>
                <w:sz w:val="24"/>
              </w:rPr>
              <w:t>Proiecte din sectorul vegetal cereale (grau comun, orz si orzoaica, ovaz, porumb boabe) si cartofi   </w:t>
            </w:r>
            <w:r>
              <w:rPr>
                <w:rFonts w:ascii="Cambria" w:hAnsi="Cambria"/>
                <w:b w:val="false"/>
                <w:color w:val="58400C"/>
                <w:sz w:val="24"/>
              </w:rPr>
              <w:t> </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Se acorda punctaj proiectelor care au dimensiunea economică cea mai mare in sectorul vegetal cereale (grau comun, orz si orzoaica, ovaz, porumb boabe) si cartofi. Se va lua in calcul dimensiunea economică a exploatațiilor agricole de pe teritoriul </w:t>
            </w:r>
            <w:r>
              <w:rPr>
                <w:rFonts w:ascii="Cambria" w:hAnsi="Cambria"/>
                <w:b w:val="false"/>
                <w:sz w:val="24"/>
              </w:rPr>
              <w:t>GAL CETATEA TAMASIDAVA - Parteneriatul ASOCIAȚIA GRUPUL DE ACȚIUNE LOCALĂ BACĂUL RURAL, a membrilor si/sau a formei asociative (centralizată la nivel de formă asociativă).</w:t>
            </w:r>
          </w:p>
          <w:p>
            <w:pPr>
              <w:spacing w:line="360" w:lineRule="auto"/>
              <w:ind w:left="0" w:right="0" w:firstLine="493"/>
            </w:pPr>
            <w:r>
              <w:rPr>
                <w:rFonts w:ascii="Cambria" w:hAnsi="Cambria"/>
                <w:b w:val="false"/>
                <w:sz w:val="24"/>
              </w:rPr>
              <w:t>In acest sens solicitantul va utiliza Lista detaliată a coeficienților standard output - SOC 2020 (Anexa la Ghidul solicitantului si a se vedea model </w:t>
            </w:r>
            <w:r>
              <w:rPr>
                <w:rFonts w:ascii="Cambria Italic" w:hAnsi="Cambria Italic"/>
                <w:b w:val="false"/>
                <w:i/>
                <w:sz w:val="24"/>
              </w:rPr>
              <w:t>Anexa privind calculul </w:t>
            </w:r>
            <w:r>
              <w:rPr>
                <w:rFonts w:ascii="Cambria Italic" w:hAnsi="Cambria Italic"/>
                <w:b w:val="false"/>
                <w:i/>
                <w:sz w:val="24"/>
              </w:rPr>
              <w:t> dimensiunii economice a exploatatiei de pe teritoriul </w:t>
            </w:r>
            <w:r>
              <w:rPr>
                <w:rFonts w:ascii="Cambria Italic" w:hAnsi="Cambria Italic"/>
                <w:b w:val="false"/>
                <w:i/>
                <w:sz w:val="24"/>
              </w:rPr>
              <w:t>GAL</w:t>
            </w:r>
            <w:r>
              <w:rPr>
                <w:rFonts w:ascii="Cambria Italic" w:hAnsi="Cambria Italic"/>
                <w:b w:val="false"/>
                <w:i/>
                <w:sz w:val="24"/>
              </w:rPr>
              <w:t>CETATEA TAMASIDAVA - Parteneriatul ASOCIAȚIA GRUPUL DE ACȚIUNE LOCALĂ BACĂUL RURAL a membrilor si/sau a formei asociative).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Calculul dimensiunii economice in sectorul vegetal cereale (grau comun, orz si orzoaica, ovaz, porumb boabe) si cartofi se va face în baza inregistrarilor de la APIA din ultima campanie de depunere a Cererii de Plata Unica.</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color w:val="000000"/>
                <w:sz w:val="24"/>
              </w:rPr>
              <w:t>In cazul in care un proiect cuprinde mai multe sectoare prioritare (din cele mentionate la punctele CS 2.1, CS 2.2, CS 2.3, CS 2.4, CS 2.5, CS 2.6), se va acorda punctaj sectorului prioritar care are cea mai mare dimensiune economică a exploatațiilor agricole de pe teritoriul </w:t>
            </w:r>
            <w:r>
              <w:rPr>
                <w:rFonts w:ascii="Cambria" w:hAnsi="Cambria"/>
                <w:b w:val="false"/>
                <w:sz w:val="24"/>
              </w:rPr>
              <w:t>GAL CETATEA TAMASIDAVA - Parteneriatul ASOCIAȚIA GRUPUL DE ACȚIUNE LOCALĂ BACĂUL RURAL.</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-Cerere de plata APIA din ultima campanie de depunere</w:t>
            </w:r>
          </w:p>
          <w:p>
            <w:r>
              <w:rPr>
                <w:rFonts w:ascii="Cambria" w:hAnsi="Cambria"/>
                <w:b w:val="false"/>
                <w:sz w:val="24"/>
              </w:rPr>
              <w:t>           - Calculul dimensiunii economice a exploatațiilor agricole de pe teritoriul GAL CETATEA TAMASIDAVA - Parteneriatul ASOCIAȚIA GRUPUL DE ACȚIUNE LOCALĂ BACĂUL RURAL conform Listei detaliată a coeficienților standard output - SOC 2020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000000"/>
                <w:sz w:val="24"/>
              </w:rPr>
              <w:t>Proiecte din sectorul vegetal plante oleaginoase ( rapita, floarea soarelui, soia) si proteice (mazare boabe, fasole boabe)</w:t>
            </w:r>
            <w:r>
              <w:rPr>
                <w:rFonts w:ascii="Cambria" w:hAnsi="Cambria"/>
                <w:b w:val="false"/>
                <w:color w:val="58400C"/>
                <w:sz w:val="24"/>
              </w:rPr>
              <w: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Se acorda punctaj proiectelor care au dimensiunea economică cea mai mare in sectorul vegetal plante oleaginoase ( rapita, floarea soarelui, soia) si proteice (mazare boabe, fasole boabe). Se va lua in calcul dimensiunea economică a exploatațiilor agricole de pe teritoriul </w:t>
            </w:r>
            <w:r>
              <w:rPr>
                <w:rFonts w:ascii="Cambria" w:hAnsi="Cambria"/>
                <w:b w:val="false"/>
                <w:sz w:val="24"/>
              </w:rPr>
              <w:t>GAL CETATEA TAMASIDAVA - Parteneriatul ASOCIAȚIA GRUPUL DE ACȚIUNE LOCALĂ BACĂUL RURAL, a membrilor si/sau a formei asociative (centralizată la nivel de formă asociativă).</w:t>
            </w:r>
          </w:p>
          <w:p>
            <w:pPr>
              <w:spacing w:line="360" w:lineRule="auto"/>
              <w:ind w:left="0" w:right="0" w:firstLine="493"/>
            </w:pPr>
            <w:r>
              <w:rPr>
                <w:rFonts w:ascii="Cambria" w:hAnsi="Cambria"/>
                <w:b w:val="false"/>
                <w:sz w:val="24"/>
              </w:rPr>
              <w:t>In acest sens solicitantul va utiliza Lista detaliată a coeficienților standard output - SOC 2020 (Anexa la Ghidul solicitantului si a se vedea model </w:t>
            </w:r>
            <w:r>
              <w:rPr>
                <w:rFonts w:ascii="Cambria Italic" w:hAnsi="Cambria Italic"/>
                <w:b w:val="false"/>
                <w:i/>
                <w:sz w:val="24"/>
              </w:rPr>
              <w:t>Anexa privind calculul </w:t>
            </w:r>
            <w:r>
              <w:rPr>
                <w:rFonts w:ascii="Cambria Italic" w:hAnsi="Cambria Italic"/>
                <w:b w:val="false"/>
                <w:i/>
                <w:sz w:val="24"/>
              </w:rPr>
              <w:t> dimensiunii economice a exploatatiei de pe teritoriul </w:t>
            </w:r>
            <w:r>
              <w:rPr>
                <w:rFonts w:ascii="Cambria Italic" w:hAnsi="Cambria Italic"/>
                <w:b w:val="false"/>
                <w:i/>
                <w:sz w:val="24"/>
              </w:rPr>
              <w:t>GAL</w:t>
            </w:r>
            <w:r>
              <w:rPr>
                <w:rFonts w:ascii="Cambria Italic" w:hAnsi="Cambria Italic"/>
                <w:b w:val="false"/>
                <w:i/>
                <w:sz w:val="24"/>
              </w:rPr>
              <w:t>CETATEA TAMASIDAVA - Parteneriatul ASOCIAȚIA GRUPUL DE ACȚIUNE LOCALĂ BACĂUL RURAL a membrilor si/sau a formei asociative).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Calculul dimensiunii economice in sectorul vegetal cereale plante oleaginoase ( rapita, floarea soarelui, soia) si proteice (mazare boabe, fasole boabe) se va face în baza inregistrarilor de la APIA din ultima campanie de depunere a Cererii de Plata Unica.</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color w:val="000000"/>
                <w:sz w:val="24"/>
              </w:rPr>
              <w:t>In cazul in care un proiect cuprinde mai multe sectoare prioritare (din cele mentionate la punctele CS 2.1, CS 2.2, CS 2.3, CS 2.4, CS 2.5, CS 2.6), se va acorda punctaj sectorului prioritar care are cea mai mare dimensiune economică a exploatațiilor agricole de pe teritoriul </w:t>
            </w:r>
            <w:r>
              <w:rPr>
                <w:rFonts w:ascii="Cambria" w:hAnsi="Cambria"/>
                <w:b w:val="false"/>
                <w:sz w:val="24"/>
              </w:rPr>
              <w:t>GAL CETATEA TAMASIDAVA - Parteneriatul ASOCIAȚIA GRUPUL DE ACȚIUNE LOCALĂ BACĂUL RURAL.</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-Cerere de plata APIA din ultima campanie de depunere</w:t>
            </w:r>
          </w:p>
          <w:p>
            <w:r>
              <w:rPr>
                <w:rFonts w:ascii="Cambria" w:hAnsi="Cambria"/>
                <w:b w:val="false"/>
                <w:sz w:val="24"/>
              </w:rPr>
              <w:t>           - Calculul dimensiunii economice a exploatațiilor agricole de pe teritoriul GAL CETATEA TAMASIDAVA - Parteneriatul ASOCIAȚIA GRUPUL DE ACȚIUNE LOCALĂ BACĂUL RURAL conform Listei detaliată a coeficienților standard output - SOC 2020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2.3</w:t>
            </w:r>
          </w:p>
        </w:tc>
        <w:tc>
          <w:tcPr>
            <w:shd w:val="clear" w:color="auto" w:fill="F8ECD2"/>
            <w:vAlign w:val="center"/>
          </w:tcPr>
          <w:p>
            <w:r>
              <w:rPr>
                <w:rFonts w:ascii="Cambria" w:hAnsi="Cambria"/>
                <w:b w:val="false"/>
                <w:color w:val="000000"/>
                <w:sz w:val="24"/>
              </w:rPr>
              <w:t>Proiecte din sectorul vegetal legume in camp, in gradini si in spatii protejate  </w:t>
            </w:r>
            <w:r>
              <w:rPr>
                <w:rFonts w:ascii="Cambria" w:hAnsi="Cambria"/>
                <w:b w:val="false"/>
                <w:color w:val="58400C"/>
                <w:sz w:val="24"/>
              </w:rPr>
              <w:t>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Se acorda punctaj proiectelor care au dimensiunea economică cea mai mare in sectorul vegetal legume in camp, in gradini si in spatii protejate. Se va lua in calcul dimensiunea economică a exploatațiilor agricole de pe teritoriul </w:t>
            </w:r>
            <w:r>
              <w:rPr>
                <w:rFonts w:ascii="Cambria" w:hAnsi="Cambria"/>
                <w:b w:val="false"/>
                <w:sz w:val="24"/>
              </w:rPr>
              <w:t>GAL CETATEA TAMASIDAVA - Parteneriatul ASOCIAȚIA GRUPUL DE ACȚIUNE LOCALĂ BACĂUL RURAL, a membrilor si/sau a formei asociative (centralizată la nivel de formă asociativă).</w:t>
            </w:r>
          </w:p>
          <w:p>
            <w:pPr>
              <w:spacing w:line="360" w:lineRule="auto"/>
              <w:ind w:left="0" w:right="0" w:firstLine="493"/>
            </w:pPr>
            <w:r>
              <w:rPr>
                <w:rFonts w:ascii="Cambria" w:hAnsi="Cambria"/>
                <w:b w:val="false"/>
                <w:sz w:val="24"/>
              </w:rPr>
              <w:t>In acest sens solicitantul va utiliza Lista detaliată a coeficienților standard output - SOC 2020 (Anexa la Ghidul solicitantului si a se vedea model </w:t>
            </w:r>
            <w:r>
              <w:rPr>
                <w:rFonts w:ascii="Cambria Italic" w:hAnsi="Cambria Italic"/>
                <w:b w:val="false"/>
                <w:i/>
                <w:sz w:val="24"/>
              </w:rPr>
              <w:t>Anexa privind calculul </w:t>
            </w:r>
            <w:r>
              <w:rPr>
                <w:rFonts w:ascii="Cambria Italic" w:hAnsi="Cambria Italic"/>
                <w:b w:val="false"/>
                <w:i/>
                <w:sz w:val="24"/>
              </w:rPr>
              <w:t> dimensiunii economice a exploatatiei de pe teritoriul </w:t>
            </w:r>
            <w:r>
              <w:rPr>
                <w:rFonts w:ascii="Cambria Italic" w:hAnsi="Cambria Italic"/>
                <w:b w:val="false"/>
                <w:i/>
                <w:sz w:val="24"/>
              </w:rPr>
              <w:t>GAL</w:t>
            </w:r>
            <w:r>
              <w:rPr>
                <w:rFonts w:ascii="Cambria Italic" w:hAnsi="Cambria Italic"/>
                <w:b w:val="false"/>
                <w:i/>
                <w:sz w:val="24"/>
              </w:rPr>
              <w:t>CETATEA TAMASIDAVA - Parteneriatul ASOCIAȚIA GRUPUL DE ACȚIUNE LOCALĂ BACĂUL RURAL a membrilor si/sau a formei asociative).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Calculul dimensiunii economice in sectorul vegetal legume in camp, in gradini si in spatii protejate se va face în baza inregistrarilor de la APIA din ultima campanie de depunere a Cererii de Plata Unica.</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color w:val="000000"/>
                <w:sz w:val="24"/>
              </w:rPr>
              <w:t>In cazul in care un proiect cuprinde mai multe sectoare prioritare (din cele mentionate la punctele CS 2.1, CS 2.2, CS 2.3, CS 2.4, CS 2.5, CS 2.6), se va acorda punctaj sectorului prioritar care are cea mai mare dimensiune economică a exploatațiilor agricole de pe teritoriul </w:t>
            </w:r>
            <w:r>
              <w:rPr>
                <w:rFonts w:ascii="Cambria" w:hAnsi="Cambria"/>
                <w:b w:val="false"/>
                <w:sz w:val="24"/>
              </w:rPr>
              <w:t>GAL CETATEA TAMASIDAVA - Parteneriatul ASOCIAȚIA GRUPUL DE ACȚIUNE LOCALĂ BACĂUL RURAL.</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-Cerere de plata APIA din ultima campanie de depunere</w:t>
            </w:r>
          </w:p>
          <w:p>
            <w:r>
              <w:rPr>
                <w:rFonts w:ascii="Cambria" w:hAnsi="Cambria"/>
                <w:b w:val="false"/>
                <w:sz w:val="24"/>
              </w:rPr>
              <w:t>           - Calculul dimensiunii economice a exploatațiilor agricole de pe teritoriul GAL CETATEA TAMASIDAVA - Parteneriatul ASOCIAȚIA GRUPUL DE ACȚIUNE LOCALĂ BACĂUL RURAL conform Listei detaliată a coeficienților standard output - SOC 2020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2.4</w:t>
            </w:r>
          </w:p>
        </w:tc>
        <w:tc>
          <w:tcPr>
            <w:shd w:val="clear" w:color="auto" w:fill="F8ECD2"/>
            <w:vAlign w:val="center"/>
          </w:tcPr>
          <w:p>
            <w:r>
              <w:rPr>
                <w:rFonts w:ascii="Cambria" w:hAnsi="Cambria"/>
                <w:b w:val="false"/>
                <w:color w:val="000000"/>
                <w:sz w:val="24"/>
              </w:rPr>
              <w:t>Proiecte din sectorul zootehnic ovine si caprine</w:t>
            </w:r>
            <w:r>
              <w:rPr>
                <w:rFonts w:ascii="Cambria" w:hAnsi="Cambria"/>
                <w:b w:val="false"/>
                <w:color w:val="58400C"/>
                <w:sz w:val="24"/>
              </w:rPr>
              <w:t>  </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   Se acorda punctaj proiectelor care au dimensiunea economică cea mai mare in sectorul zootehnic ovine si caprine. Se va lua in calcul dimensiunea economică a exploatațiilor agricole de pe teritoriul </w:t>
            </w:r>
            <w:r>
              <w:rPr>
                <w:rFonts w:ascii="Cambria" w:hAnsi="Cambria"/>
                <w:b w:val="false"/>
                <w:sz w:val="24"/>
              </w:rPr>
              <w:t>GAL CETATEA TAMASIDAVA - Parteneriatul ASOCIAȚIA GRUPUL DE ACȚIUNE LOCALĂ BACĂUL RURAL, a membrilor si/sau a formei asociative (centralizată la nivel de formă asociativă).</w:t>
            </w:r>
          </w:p>
          <w:p>
            <w:pPr>
              <w:spacing w:line="360" w:lineRule="auto"/>
              <w:ind w:left="0" w:right="0" w:firstLine="493"/>
            </w:pPr>
            <w:r>
              <w:rPr>
                <w:rFonts w:ascii="Cambria" w:hAnsi="Cambria"/>
                <w:b w:val="false"/>
                <w:sz w:val="24"/>
              </w:rPr>
              <w:t>  In acest sens solicitantul va utiliza Lista detaliată a coeficienților standard output - SOC 2020 (Anexa la Ghidul solicitantului si a se vedea model </w:t>
            </w:r>
            <w:r>
              <w:rPr>
                <w:rFonts w:ascii="Cambria Italic" w:hAnsi="Cambria Italic"/>
                <w:b w:val="false"/>
                <w:i/>
                <w:sz w:val="24"/>
              </w:rPr>
              <w:t>Anexa privind calculul </w:t>
            </w:r>
            <w:r>
              <w:rPr>
                <w:rFonts w:ascii="Cambria Italic" w:hAnsi="Cambria Italic"/>
                <w:b w:val="false"/>
                <w:i/>
                <w:sz w:val="24"/>
              </w:rPr>
              <w:t> dimensiunii economice a exploatatiei de pe teritoriul </w:t>
            </w:r>
            <w:r>
              <w:rPr>
                <w:rFonts w:ascii="Cambria Italic" w:hAnsi="Cambria Italic"/>
                <w:b w:val="false"/>
                <w:i/>
                <w:sz w:val="24"/>
              </w:rPr>
              <w:t>GAL</w:t>
            </w:r>
            <w:r>
              <w:rPr>
                <w:rFonts w:ascii="Cambria Italic" w:hAnsi="Cambria Italic"/>
                <w:b w:val="false"/>
                <w:i/>
                <w:sz w:val="24"/>
              </w:rPr>
              <w:t>CETATEA TAMASIDAVA - Parteneriatul ASOCIAȚIA GRUPUL DE ACȚIUNE LOCALĂ BACĂUL RURAL a membrilor si/sau a formei asociative).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Calculul dimensiunii economice in sectorul zootehnic ovine si caprine se va face în baza extrasului din Registrul Exploatatiei emis de ANSVSA/DSVSA/Circumscriptia Veterinara (adeverinta eliberata de medicul veterinar de circumscriptie) cu cel mult 30 de zile înainte de data depunerii cererii de finanțare, din care să rezulte efectivul de animale deţinut, însoţit de formular de mişcare ANSVSA/DSVSA (Anexa 4 din Normele sanitare veterinare ale Ordinului ANSVSA nr. 40/2010); Formularul de miscare se depune dacă există diferențe dintre mențiunile din Calculul dimensiunii economice a exploatațiilor agricole și extrasul din Registrul Exploatatiilor de la ANSVSA. </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color w:val="000000"/>
                <w:sz w:val="24"/>
              </w:rPr>
              <w:t>  In cazul in care un proiect cuprinde mai multe sectoare prioritare (din cele mentionate la punctele CS 2.1, CS 2.2, CS 2.3, CS 2.4, CS 2.5, CS 2.6), se va acorda punctaj sectorului prioritar care are cea mai mare dimensiune economică a exploatațiilor agricole de pe teritoriul </w:t>
            </w:r>
            <w:r>
              <w:rPr>
                <w:rFonts w:ascii="Cambria" w:hAnsi="Cambria"/>
                <w:b w:val="false"/>
                <w:sz w:val="24"/>
              </w:rPr>
              <w:t>GAL CETATEA TAMASIDAVA - Parteneriatul ASOCIAȚIA GRUPUL DE ACȚIUNE LOCALĂ BACĂUL RURAL.</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extras din Registrul Exploatatiei emis de ANSVSA/DSVSA/Circumscriptia Veterinara (adeverinta eliberata de medicul veterinar de circumscriptie) cu cel mult 30 de zile înainte de data depunerii cererii de finanțare, din care să rezulte efectivul de animale deţinut, însoţit de formular de mişcare ANSVSA/DSVSA (Anexa 4 din Normele sanitare veterinare ale Ordinului ANSVSA nr. 40/2010); Formularul de miscare se depune dacă există diferențe dintre mențiunile din Calculul dimensiunii economice a exploatațiilor agricole și extrasul din Registrul Exploatatiilor de la ANSVSA. </w:t>
            </w:r>
          </w:p>
          <w:p>
            <w:pPr>
              <w:spacing w:line="360" w:lineRule="auto"/>
              <w:ind w:left="0" w:right="0" w:firstLine="493"/>
            </w:pPr>
            <w:r>
              <w:rPr>
                <w:rFonts w:ascii="Cambria" w:hAnsi="Cambria"/>
                <w:b w:val="false"/>
                <w:sz w:val="24"/>
              </w:rPr>
              <w:t>- Calculul dimensiunii economice a exploatațiilor agricole de pe teritoriul GAL CETATEA TAMASIDAVA - Parteneriatul ASOCIAȚIA GRUPUL DE ACȚIUNE LOCALĂ BACĂUL RURAL conform Listei detaliată a coeficienților standard output - SOC 2020</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2.5</w:t>
            </w:r>
          </w:p>
        </w:tc>
        <w:tc>
          <w:tcPr>
            <w:shd w:val="clear" w:color="auto" w:fill="F8ECD2"/>
            <w:vAlign w:val="center"/>
          </w:tcPr>
          <w:p>
            <w:r>
              <w:rPr>
                <w:rFonts w:ascii="Cambria" w:hAnsi="Cambria"/>
                <w:b w:val="false"/>
                <w:color w:val="000000"/>
                <w:sz w:val="24"/>
              </w:rPr>
              <w:t>Proiecte din sectorul zootehnic bovine</w:t>
            </w:r>
            <w:r>
              <w:rPr>
                <w:rFonts w:ascii="Cambria" w:hAnsi="Cambria"/>
                <w:b w:val="false"/>
                <w:color w:val="58400C"/>
                <w:sz w:val="24"/>
              </w:rPr>
              <w: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   Se acorda punctaj proiectelor care au dimensiunea economică cea mai mare in sectorul zootehnic bovine. Se va lua in calcul dimensiunea economică a exploatațiilor agricole de pe teritoriul </w:t>
            </w:r>
            <w:r>
              <w:rPr>
                <w:rFonts w:ascii="Cambria" w:hAnsi="Cambria"/>
                <w:b w:val="false"/>
                <w:sz w:val="24"/>
              </w:rPr>
              <w:t>GAL CETATEA TAMASIDAVA - Parteneriatul ASOCIAȚIA GRUPUL DE ACȚIUNE LOCALĂ BACĂUL RURAL, a membrilor si/sau a formei asociative (centralizată la nivel de formă asociativă).</w:t>
            </w:r>
          </w:p>
          <w:p>
            <w:pPr>
              <w:spacing w:line="360" w:lineRule="auto"/>
              <w:ind w:left="0" w:right="0" w:firstLine="493"/>
            </w:pPr>
            <w:r>
              <w:rPr>
                <w:rFonts w:ascii="Cambria" w:hAnsi="Cambria"/>
                <w:b w:val="false"/>
                <w:sz w:val="24"/>
              </w:rPr>
              <w:t>   In acest sens solicitantul va utiliza Lista detaliată a coeficienților standard output - SOC 2020 (Anexa la Ghidul solicitantului si a se vedea model </w:t>
            </w:r>
            <w:r>
              <w:rPr>
                <w:rFonts w:ascii="Cambria Italic" w:hAnsi="Cambria Italic"/>
                <w:b w:val="false"/>
                <w:i/>
                <w:sz w:val="24"/>
              </w:rPr>
              <w:t>Anexa privind calculul </w:t>
            </w:r>
            <w:r>
              <w:rPr>
                <w:rFonts w:ascii="Cambria Italic" w:hAnsi="Cambria Italic"/>
                <w:b w:val="false"/>
                <w:i/>
                <w:sz w:val="24"/>
              </w:rPr>
              <w:t> dimensiunii economice a exploatatiei de pe teritoriul </w:t>
            </w:r>
            <w:r>
              <w:rPr>
                <w:rFonts w:ascii="Cambria Italic" w:hAnsi="Cambria Italic"/>
                <w:b w:val="false"/>
                <w:i/>
                <w:sz w:val="24"/>
              </w:rPr>
              <w:t>GAL</w:t>
            </w:r>
            <w:r>
              <w:rPr>
                <w:rFonts w:ascii="Cambria Italic" w:hAnsi="Cambria Italic"/>
                <w:b w:val="false"/>
                <w:i/>
                <w:sz w:val="24"/>
              </w:rPr>
              <w:t>CETATEA TAMASIDAVA - Parteneriatul ASOCIAȚIA GRUPUL DE ACȚIUNE LOCALĂ BACĂUL RURAL a membrilor si/sau a formei asociative).</w:t>
            </w:r>
          </w:p>
          <w:p>
            <w:pPr>
              <w:spacing w:line="360" w:lineRule="auto"/>
              <w:ind w:left="0" w:right="0" w:firstLine="493"/>
            </w:pPr>
            <w:r>
              <w:rPr>
                <w:rFonts w:ascii="Cambria Italic" w:hAnsi="Cambria Italic"/>
                <w:b w:val="false"/>
                <w:i/>
                <w:color w:val="000000"/>
                <w:sz w:val="24"/>
              </w:rPr>
              <w:t> </w:t>
            </w:r>
          </w:p>
          <w:p>
            <w:pPr>
              <w:spacing w:line="360" w:lineRule="auto"/>
              <w:ind w:left="0" w:right="0" w:firstLine="493"/>
            </w:pPr>
            <w:r>
              <w:rPr>
                <w:rFonts w:ascii="Cambria" w:hAnsi="Cambria"/>
                <w:b w:val="false"/>
                <w:sz w:val="24"/>
              </w:rPr>
              <w:t>   Calculul dimensiunii economice in sectorul zootehnic bovine se va face în baza extrasului din Registrul Exploatatiei emis de ANSVSA/DSVSA/Circumscriptia Veterinara (adeverinta eliberata de medicul veterinar de circumscriptie) cu cel mult 30 de zile înainte de data depunerii cererii de finanțare, din care să rezulte efectivul de animale deţinut, însoţit de formular de mişcare ANSVSA/DSVSA (Anexa 4 din Normele sanitare veterinare ale Ordinului ANSVSA nr. 40/2010); Formularul de miscare se depune dacă există diferențe dintre mențiunile din Calculul dimensiunii economice a exploatațiilor agricole și extrasul din Registrul Exploatatiilor de la ANSVSA. </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color w:val="000000"/>
                <w:sz w:val="24"/>
              </w:rPr>
              <w:t>   In cazul in care un proiect cuprinde mai multe sectoare prioritare (din cele mentionate la punctele CS 2.1, CS 2.2, CS 2.3, CS 2.4, CS 2.5, CS 2.6), se va acorda punctaj sectorului prioritar care are cea mai mare dimensiune economică a exploatațiilor agricole de pe teritoriul </w:t>
            </w:r>
            <w:r>
              <w:rPr>
                <w:rFonts w:ascii="Cambria" w:hAnsi="Cambria"/>
                <w:b w:val="false"/>
                <w:sz w:val="24"/>
              </w:rPr>
              <w:t>GAL CETATEA TAMASIDAVA - Parteneriatul ASOCIAȚIA GRUPUL DE ACȚIUNE LOCALĂ BACĂUL RURAL.</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extras din Registrul Exploatatiei emis de ANSVSA/DSVSA/Circumscriptia Veterinara (adeverinta eliberata de medicul veterinar de circumscriptie) cu cel mult 30 de zile înainte de data depunerii cererii de finanțare, din care să rezulte efectivul de animale deţinut, însoţit de formular de mişcare ANSVSA/DSVSA (Anexa 4 din Normele sanitare veterinare ale Ordinului ANSVSA nr. 40/2010); Formularul de miscare se depune dacă există diferențe dintre mențiunile din Calculul dimensiunii economice a exploatațiilor agricole și extrasul din Registrul Exploatatiilor de la ANSVSA. </w:t>
            </w:r>
          </w:p>
          <w:p>
            <w:r>
              <w:rPr>
                <w:rFonts w:ascii="Cambria" w:hAnsi="Cambria"/>
                <w:b w:val="false"/>
                <w:sz w:val="24"/>
              </w:rPr>
              <w:t>            - Calculul dimensiunii economice a exploatațiilor agricole de pe teritoriul GAL CETATEA TAMASIDAVA - Parteneriatul ASOCIAȚIA GRUPUL DE ACȚIUNE LOCALĂ BACĂUL RURAL conform Listei detaliată a coeficienților standard output - SOC 2020</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2.6</w:t>
            </w:r>
          </w:p>
        </w:tc>
        <w:tc>
          <w:tcPr>
            <w:shd w:val="clear" w:color="auto" w:fill="F8ECD2"/>
            <w:vAlign w:val="center"/>
          </w:tcPr>
          <w:p>
            <w:r>
              <w:rPr>
                <w:rFonts w:ascii="Cambria" w:hAnsi="Cambria"/>
                <w:b w:val="false"/>
                <w:color w:val="000000"/>
                <w:sz w:val="24"/>
              </w:rPr>
              <w:t>Proiecte din sectorul zootehnic apicultura</w:t>
            </w:r>
            <w:r>
              <w:rPr>
                <w:rFonts w:ascii="Cambria" w:hAnsi="Cambria"/>
                <w:b w:val="false"/>
                <w:color w:val="58400C"/>
                <w:sz w:val="24"/>
              </w:rPr>
              <w:t>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Se acorda punctaj proiectelor care au dimensiunea economică cea mai mare in sectorul zootehnic apicultura. Se va lua in calcul dimensiunea economică a exploatațiilor agricole de pe teritoriul </w:t>
            </w:r>
            <w:r>
              <w:rPr>
                <w:rFonts w:ascii="Cambria" w:hAnsi="Cambria"/>
                <w:b w:val="false"/>
                <w:sz w:val="24"/>
              </w:rPr>
              <w:t>GAL CETATEA TAMASIDAVA - Parteneriatul ASOCIAȚIA GRUPUL DE ACȚIUNE LOCALĂ BACĂUL RURAL, a membrilor si/sau a formei asociative (centralizată la nivel de formă asociativă).</w:t>
            </w:r>
          </w:p>
          <w:p>
            <w:pPr>
              <w:spacing w:line="360" w:lineRule="auto"/>
              <w:ind w:left="0" w:right="0" w:firstLine="493"/>
            </w:pPr>
            <w:r>
              <w:rPr>
                <w:rFonts w:ascii="Cambria" w:hAnsi="Cambria"/>
                <w:b w:val="false"/>
                <w:sz w:val="24"/>
              </w:rPr>
              <w:t>In acest sens solicitantul va utiliza Lista detaliată a coeficienților standard output - SOC 2020 (Anexa la Ghidul solicitantului si a se vedea model </w:t>
            </w:r>
            <w:r>
              <w:rPr>
                <w:rFonts w:ascii="Cambria Italic" w:hAnsi="Cambria Italic"/>
                <w:b w:val="false"/>
                <w:i/>
                <w:sz w:val="24"/>
              </w:rPr>
              <w:t>Anexa privind calculul </w:t>
            </w:r>
            <w:r>
              <w:rPr>
                <w:rFonts w:ascii="Cambria Italic" w:hAnsi="Cambria Italic"/>
                <w:b w:val="false"/>
                <w:i/>
                <w:sz w:val="24"/>
              </w:rPr>
              <w:t> dimensiunii economice a exploatatiei de pe teritoriul </w:t>
            </w:r>
            <w:r>
              <w:rPr>
                <w:rFonts w:ascii="Cambria Italic" w:hAnsi="Cambria Italic"/>
                <w:b w:val="false"/>
                <w:i/>
                <w:sz w:val="24"/>
              </w:rPr>
              <w:t>GAL</w:t>
            </w:r>
            <w:r>
              <w:rPr>
                <w:rFonts w:ascii="Cambria Italic" w:hAnsi="Cambria Italic"/>
                <w:b w:val="false"/>
                <w:i/>
                <w:sz w:val="24"/>
              </w:rPr>
              <w:t>CETATEA TAMASIDAVA - Parteneriatul ASOCIAȚIA GRUPUL DE ACȚIUNE LOCALĂ BACĂUL RURAL a membrilor si/sau a formei asociative).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Calculul dimensiunii economice in sectorul zootehnic apicultura se va face în baza ADEVERINŢEI ELIBERATĂ DE MEDICUL VETERINAR DE CIRCUMSCRIPŢIE, emisă cu cel mult 30 de zile înainte de data depunerii cererii de finanțare, din care rezulta numarul familiilor de albine şi data inscrierii solicitantului in Registrul Exploatatiei.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color w:val="000000"/>
                <w:sz w:val="24"/>
              </w:rPr>
              <w:t> In cazul in care un proiect cuprinde mai multe sectoare prioritare (din cele mentionate la punctele CS 2.1, CS 2.2, CS 2.3, CS 2.4, CS 2.5, CS 2.6), se va acorda punctaj sectorului prioritar care are cea mai mare dimensiune economică a exploatațiilor agricole de pe teritoriul </w:t>
            </w:r>
            <w:r>
              <w:rPr>
                <w:rFonts w:ascii="Cambria" w:hAnsi="Cambria"/>
                <w:b w:val="false"/>
                <w:sz w:val="24"/>
              </w:rPr>
              <w:t>GAL CETATEA TAMASIDAVA - Parteneriatul ASOCIAȚIA GRUPUL DE ACȚIUNE LOCALĂ BACĂUL RURAL.</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-adeverinta eliberată de medicul veterinar de circumscripție emisă cu cel mult 30 de zile înainte de data depunerii cererii de finanțare, din care rezulta numarul familiilor de albine şi data inscrierii solicitantului in Registrul Exploatatiei</w:t>
            </w:r>
          </w:p>
          <w:p>
            <w:r>
              <w:rPr>
                <w:rFonts w:ascii="Cambria" w:hAnsi="Cambria"/>
                <w:b w:val="false"/>
                <w:sz w:val="24"/>
              </w:rPr>
              <w:t>          - Calculul dimensiunii economice a exploatațiilor agricole de pe teritoriul GAL CETATEA TAMASIDAVA - Parteneriatul ASOCIAȚIA GRUPUL DE ACȚIUNE LOCALĂ BACĂUL RURAL conform Listei detaliată a coeficienților standard output - SOC 2020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Prioritizarea proiectelor fara constructii-montaj</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Proiecte de dotări și/sau cu echipamente fără montaj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care includ dotari si/sau echipamente fara montaj.</w:t>
            </w:r>
          </w:p>
          <w:p>
            <w:pPr>
              <w:spacing w:line="360" w:lineRule="auto"/>
              <w:ind w:left="0" w:right="0" w:firstLine="493"/>
            </w:pPr>
            <w:r>
              <w:rPr>
                <w:rFonts w:ascii="Cambria" w:hAnsi="Cambria"/>
                <w:b w:val="false"/>
                <w:sz w:val="24"/>
              </w:rPr>
              <w:t>Pentru aceasta se va verifica dacă  din sectiunea A6 Descrierea proiectului, din Cererea de finanțare, rezulta ca proiectul include dotari si/sau echipamente fara montaj.</w:t>
            </w:r>
          </w:p>
          <w:p>
            <w:r>
              <w:rPr>
                <w:rFonts w:ascii="Cambria" w:hAnsi="Cambria"/>
                <w:b w:val="false"/>
                <w:sz w:val="24"/>
              </w:rPr>
              <w:t>Nu primesc punctaj la prezentul criteriu de selectie proiectele cu construcții-montaj (indiferent dacă respectivele proiecte necesită Autorizație de construcție sau Negația din partea autorității competente (Consiliul județean/Consiliul local) cu privire la faptul că pentru proiectul depus nu se emite autorizație de construcție).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rPr>
              <w:t>Proiecte cu construcții-montaj care necesită Autorizație de construcție sau proiecte cu construcții-montaj care nu necesită Autorizație de construcție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cu construcţii-montaj care necesită Autorizaţie de construcţie (pot include dotări şi echipamente fără montaj).</w:t>
            </w:r>
          </w:p>
          <w:p>
            <w:pPr>
              <w:spacing w:line="360" w:lineRule="auto"/>
              <w:ind w:left="0" w:right="0" w:firstLine="493"/>
            </w:pPr>
            <w:r>
              <w:rPr>
                <w:rFonts w:ascii="Cambria" w:hAnsi="Cambria"/>
                <w:b w:val="false"/>
                <w:sz w:val="24"/>
              </w:rPr>
              <w:t>Pentru aceasta se vor verifica certificatul de urbanism sau Autorizația de construire (dacă solicitantul a obținut autorizația de construire), Studiul de fezabilitate/Documentatia de avizare a lucrarilor de interventie.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acorda punctaj proiectelor cu constructii-montaj care nu necesită Autorizatie de construcție (pot include și dotari si echipamente fara montaj). Pentru aceasta se va verifica Negația din partea autorității competente (Consiliul județean/Consiliul local) cu privire la faptul că pentru proiectul depus nu se emite autorizație de construcție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-Certificatul de urbanism sau Autorizația de construire (dacă solicitantul a obținut autorizația de construire)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-Negația din partea autorității competente (Consiliul județean/Consiliul local)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Punctajul maxim care poate fi acordat unui proiect la evaluare: 100 puncte</w:t>
            </w:r>
          </w:p>
          <w:p>
            <w:r>
              <w:rPr>
                <w:rFonts w:ascii="Cambria" w:hAnsi="Cambria"/>
                <w:b w:val="false"/>
                <w:sz w:val="24"/>
              </w:rPr>
              <w:t>           Punctajul minim admis la finanțare este de 20 puncte.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Maturitatea solicitantului in sensul vechimii formei asociative solicitanta a sprijinului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avea prioritate solicitantul cu o vechime mai mare pe forma juridică.</w:t>
            </w:r>
          </w:p>
          <w:p>
            <w:pPr>
              <w:spacing w:line="360" w:lineRule="auto"/>
              <w:ind w:left="0" w:right="0" w:firstLine="493"/>
            </w:pPr>
            <w:r>
              <w:rPr>
                <w:rFonts w:ascii="Cambria" w:hAnsi="Cambria"/>
                <w:b w:val="false"/>
                <w:sz w:val="24"/>
              </w:rPr>
              <w:t>Se va verifica data de înființare a solicitantului in documentele de înființare.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1.Certificatul constatator ONRC (eliberat de ONRC - emis cu cel mult 30 zile inainte de data depunerii cererii de finantare) sau documentele de înființare ale solicitantului</w:t>
            </w:r>
          </w:p>
          <w:p>
            <w:pPr>
              <w:spacing w:line="360" w:lineRule="auto"/>
              <w:ind w:left="0" w:right="0" w:firstLine="493"/>
            </w:pPr>
            <w:r>
              <w:rPr>
                <w:rFonts w:ascii="Cambria" w:hAnsi="Cambria"/>
                <w:b w:val="false"/>
                <w:sz w:val="24"/>
              </w:rPr>
              <w:t> </w:t>
            </w:r>
          </w:p>
          <w:p>
            <w:r>
              <w:rPr>
                <w:rFonts w:ascii="Cambria" w:hAnsi="Cambria"/>
                <w:b w:val="false"/>
                <w:sz w:val="24"/>
              </w:rPr>
              <w:t>Daca in urma aplicarii criteriului de departajare 1, proiectele vor avea in continuare acelasi punctaj, se va aplica criteriul de departajare 2.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Prioritizarea proiectelor in functie de valoarea ajutorului public nerambursabil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avea prioritate proiectul cu valoarea ajutorului public nerambursabil mai mica. Pentru aceasta se va verifica cererea de finantare sectiunea C.2 Buget indicativ - Plan financiar - Ajutor public nerambursabil – Cheltuieli eligibile EURO.</w:t>
            </w:r>
          </w:p>
          <w:p>
            <w:pPr>
              <w:spacing w:line="360" w:lineRule="auto"/>
              <w:ind w:left="0" w:right="0" w:firstLine="493"/>
            </w:pPr>
            <w:r>
              <w:rPr>
                <w:rFonts w:ascii="Cambria" w:hAnsi="Cambria"/>
                <w:b w:val="false"/>
                <w:sz w:val="24"/>
              </w:rPr>
              <w:t> </w:t>
            </w:r>
          </w:p>
          <w:p>
            <w:r>
              <w:rPr>
                <w:rFonts w:ascii="Cambria" w:hAnsi="Cambria"/>
                <w:b w:val="false"/>
                <w:sz w:val="24"/>
              </w:rPr>
              <w:t>Daca in urma aplicarii criteriului de departajare 2, proiectele vor avea in continuare acelasi punctaj, se va aplica criteriul de departajare 3.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Numarul de membri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avea prioritate proiectele initiate de solicitantii cu numarul de membri mai mare.</w:t>
            </w:r>
          </w:p>
          <w:p>
            <w:pPr>
              <w:spacing w:line="360" w:lineRule="auto"/>
              <w:ind w:left="0" w:right="0" w:firstLine="493"/>
            </w:pPr>
            <w:r>
              <w:rPr>
                <w:rFonts w:ascii="Cambria" w:hAnsi="Cambria"/>
                <w:b w:val="false"/>
                <w:sz w:val="24"/>
              </w:rPr>
              <w:t>Se va verifica numarul de membri  ai solicitantului in documentele de înființare.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1.Certificatul constatator ONRC (eliberat de ONRC - emis cu cel mult 30 zile inainte de data depunerii cererii de finantare)  sau documentele de înființare ale solicitantului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f355ad13f64e62" /></Relationships>
</file>