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bb3689dc7a46cd"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120</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G.A.L. CETATEA TAMASIDAVA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Smart village/sate inteligente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r>
              <w:rPr>
                <w:rFonts w:ascii="Cambria Bold" w:hAnsi="Cambria Bold"/>
                <w:b/>
                <w:color w:val="1B4167"/>
                <w:sz w:val="24"/>
              </w:rPr>
              <w:t>  </w:t>
            </w:r>
          </w:p>
        </w:tc>
        <w:tc>
          <w:tcPr>
            <w:vAlign w:val="center"/>
          </w:tcPr>
          <w:p>
            <w:r>
              <w:rPr>
                <w:rFonts w:ascii="Cambria Bold" w:hAnsi="Cambria Bold"/>
                <w:b/>
                <w:color w:val="1B4167"/>
                <w:sz w:val="24"/>
              </w:rPr>
              <w:t>Actiunile care sunt finantate prin intermediul prezentei interventii trebuie sa fie in conformitate cu conceptul de smart-village din strategiile locale ale UAT sau din strategia judeteana, daca la nivelul UAT nu este dezvoltat acest concept</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Investiția trebuie să fie în corelare cu conceptul de smart-village din strategiile locale ale UAT sau din strategia județeană, dacă la nivelul UAT nu este dezvoltat acest concept.</w:t>
            </w:r>
          </w:p>
          <w:p>
            <w:pPr>
              <w:spacing w:line="360" w:lineRule="auto"/>
              <w:ind w:left="0" w:right="0" w:firstLine="493"/>
            </w:pPr>
            <w:r>
              <w:rPr>
                <w:rFonts w:ascii="Cambria" w:hAnsi="Cambria"/>
                <w:b w:val="false"/>
                <w:sz w:val="24"/>
              </w:rPr>
              <w:t> Se va verifica extrasul din strategie, din care să rezulte că investiția este în corelare cu conceptul de smart-village din strategiile locale ale UAT sau din strategia județeană, dacă la nivelul UAT nu este dezvoltat acest concept.</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extrasul din strategia locală a UAT sau din strategia județeană</w:t>
            </w:r>
          </w:p>
          <w:p>
            <w:pPr>
              <w:spacing w:line="360" w:lineRule="auto"/>
              <w:ind w:left="0" w:right="0" w:firstLine="493"/>
            </w:pPr>
            <w:r>
              <w:rPr>
                <w:rFonts w:ascii="Cambria" w:hAnsi="Cambria"/>
                <w:b w:val="false"/>
                <w:sz w:val="24"/>
              </w:rPr>
              <w:t>Atunci cand documentele si informatiile din proiect nu sunt suficiente pentru verificarea prezentului criteriu de eligibilitate locala, expertul va solicita informatii suplimentare.</w:t>
            </w:r>
          </w:p>
          <w:p>
            <w:pPr>
              <w:spacing w:line="360" w:lineRule="auto"/>
              <w:ind w:left="0" w:right="0" w:firstLine="493"/>
            </w:pPr>
            <w:r>
              <w:rPr>
                <w:rFonts w:ascii="Cambria" w:hAnsi="Cambria"/>
                <w:b w:val="false"/>
                <w:sz w:val="24"/>
              </w:rPr>
              <w:t>Daca prezentul criteriu de eligibilitate locala este indeplinit, expertul va bifa DA in fisa de verificare. </w:t>
            </w:r>
          </w:p>
          <w:p>
            <w:pPr>
              <w:spacing w:line="360" w:lineRule="auto"/>
              <w:ind w:left="0" w:right="0" w:firstLine="493"/>
            </w:pPr>
            <w:r>
              <w:rPr>
                <w:rFonts w:ascii="Cambria" w:hAnsi="Cambria"/>
                <w:b w:val="false"/>
                <w:sz w:val="24"/>
              </w:rPr>
              <w:t>In situatia in care prezentul criteriul de eligibilitate locala nu este indeplinit, expertul va bifa NU in fisa de verificare,îşi motivează poziţia la rubrica „Observaţii” si </w:t>
            </w:r>
            <w:r>
              <w:rPr>
                <w:rFonts w:ascii="Cambria" w:hAnsi="Cambria"/>
                <w:b w:val="false"/>
                <w:sz w:val="24"/>
                <w:lang w:val="it"/>
              </w:rPr>
              <w:t>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r>
              <w:rPr>
                <w:rFonts w:ascii="Cambria Bold" w:hAnsi="Cambria Bold"/>
                <w:b/>
                <w:color w:val="1B4167"/>
                <w:sz w:val="24"/>
              </w:rPr>
              <w:t>  </w:t>
            </w:r>
          </w:p>
        </w:tc>
        <w:tc>
          <w:tcPr>
            <w:vAlign w:val="center"/>
          </w:tcPr>
          <w:p>
            <w:r>
              <w:rPr>
                <w:rFonts w:ascii="Cambria Bold" w:hAnsi="Cambria Bold"/>
                <w:b/>
                <w:color w:val="1B4167"/>
                <w:sz w:val="24"/>
              </w:rPr>
              <w:t>Intrucat conceptul smart village/sate inteligente include solutii inovatoare, prin prezenta interventie se finanteaza proiecte inovatoare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va verifica daca in SF/DALI/Memoriu justificativ/CF și la sectiunea A6 Descrierea proiectului din Cererea de finantare se demonstreaza caracterul inovator al proiectului (ex. tehnologii digitale, solutii de tip IoT etc) (</w:t>
            </w:r>
            <w:r>
              <w:rPr>
                <w:rFonts w:ascii="Cambria" w:hAnsi="Cambria"/>
                <w:b w:val="false"/>
                <w:color w:val="000000"/>
                <w:sz w:val="24"/>
              </w:rPr>
              <w:t>(IoT=Internet of Things/internetul lucrurilor).</w:t>
            </w:r>
          </w:p>
          <w:p>
            <w:pPr>
              <w:spacing w:line="360" w:lineRule="auto"/>
              <w:ind w:left="0" w:right="0" w:firstLine="493"/>
            </w:pPr>
            <w:r>
              <w:rPr>
                <w:rFonts w:ascii="Cambria" w:hAnsi="Cambria"/>
                <w:b w:val="false"/>
                <w:sz w:val="24"/>
              </w:rPr>
              <w:t>Pentru indeplinirea prezentului criteriu de eligibilitate locala, se va verifica cererea de finantare, sectiunea A9.6.3 Proiectul depus vizează operațiuni inovative în context local - Descrierea caracterului inovativ al proiectului. In cadrul acestei sectiuni solicitantul va prezenta informatii detaliate care sa justifice faptul ca proiectul sau este unul inovator.</w:t>
            </w:r>
          </w:p>
          <w:p>
            <w:pPr>
              <w:spacing w:line="360" w:lineRule="auto"/>
              <w:ind w:left="0" w:right="0" w:firstLine="493"/>
            </w:pPr>
            <w:r>
              <w:rPr>
                <w:rFonts w:ascii="Cambria" w:hAnsi="Cambria"/>
                <w:b w:val="false"/>
                <w:sz w:val="24"/>
              </w:rPr>
              <w:t>Proiectele ”Smart village” - ”Sate inteligente” - sunt proiecte care folosesc soluții inovatoare pentru a-și îmbunătăți calitatea vieții, condițiile economice, sociale și/sau de mediu, în special prin mobilizarea soluţiilor oferite de tehnologiile digitale în mod complementar cu investițiile aferente.</w:t>
            </w:r>
          </w:p>
          <w:p>
            <w:pPr>
              <w:spacing w:line="360" w:lineRule="auto"/>
              <w:ind w:left="0" w:right="0" w:firstLine="493"/>
            </w:pPr>
            <w:r>
              <w:rPr>
                <w:rFonts w:ascii="Cambria" w:hAnsi="Cambria"/>
                <w:b w:val="false"/>
                <w:sz w:val="24"/>
              </w:rPr>
              <w:t>Atunci cand informatiile din proiect nu sunt suficiente pentru verificarea prezentului criteriu de eligibilitate locala, expertul va solicita informatii suplimentare.</w:t>
            </w:r>
          </w:p>
          <w:p>
            <w:pPr>
              <w:spacing w:line="360" w:lineRule="auto"/>
              <w:ind w:left="0" w:right="0" w:firstLine="493"/>
            </w:pPr>
            <w:r>
              <w:rPr>
                <w:rFonts w:ascii="Cambria" w:hAnsi="Cambria"/>
                <w:b w:val="false"/>
                <w:sz w:val="24"/>
              </w:rPr>
              <w:t>Daca prezentul criteriu de eligibilitate locala este indeplinit, expertul va bifa DA in fisa de verificare. </w:t>
            </w:r>
          </w:p>
          <w:p>
            <w:pPr>
              <w:spacing w:line="360" w:lineRule="auto"/>
              <w:ind w:left="0" w:right="0" w:firstLine="493"/>
            </w:pPr>
            <w:r>
              <w:rPr>
                <w:rFonts w:ascii="Cambria" w:hAnsi="Cambria"/>
                <w:b w:val="false"/>
                <w:sz w:val="24"/>
              </w:rPr>
              <w:t>In situatia in care prezentul criteriul de eligibilitate locala nu este indeplinit, expertul va bifa NU in fisa de verificare, îşi motivează poziţia la rubrica „Observaţii” si 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r>
              <w:rPr>
                <w:rFonts w:ascii="Cambria Bold" w:hAnsi="Cambria Bold"/>
                <w:b/>
                <w:color w:val="1B4167"/>
                <w:sz w:val="24"/>
              </w:rPr>
              <w:t>  </w:t>
            </w:r>
          </w:p>
        </w:tc>
        <w:tc>
          <w:tcPr>
            <w:vAlign w:val="center"/>
          </w:tcPr>
          <w:p>
            <w:r>
              <w:rPr>
                <w:rFonts w:ascii="Cambria Bold" w:hAnsi="Cambria Bold"/>
                <w:b/>
                <w:color w:val="1B4167"/>
                <w:sz w:val="24"/>
              </w:rPr>
              <w:t>Solicitantul trebuie sa se incadreze in categoria beneficiarilor eligibili, iar actiunile pentru care se solicita finantare trebuie sa se incadreze in categoria actiunilor eligibile.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să se încadreze în categoria beneficiarilor eligibili:</w:t>
            </w:r>
          </w:p>
          <w:p>
            <w:pPr>
              <w:spacing w:line="360" w:lineRule="auto"/>
              <w:ind w:left="0" w:right="0" w:firstLine="493"/>
            </w:pPr>
            <w:r>
              <w:rPr>
                <w:rFonts w:ascii="Cambria" w:hAnsi="Cambria"/>
                <w:b w:val="false"/>
                <w:sz w:val="24"/>
              </w:rPr>
              <w:t>• Autoritati publice locale </w:t>
            </w:r>
            <w:r>
              <w:rPr>
                <w:rFonts w:ascii="Cambria" w:hAnsi="Cambria"/>
                <w:b w:val="false"/>
                <w:sz w:val="24"/>
                <w:lang w:val="en"/>
              </w:rPr>
              <w:t>- comuna (Unitate administrativ teritoriala)</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va verifica documentul certificat de inregistrare fiscala din care sa rezulte incadrarea solicitantului in categoria autoritatilor publice locale - comuna (Unitate administrativ teritoriala).</w:t>
            </w:r>
          </w:p>
          <w:p>
            <w:pPr>
              <w:spacing w:line="360" w:lineRule="auto"/>
              <w:ind w:left="0" w:right="0" w:firstLine="493"/>
            </w:pPr>
            <w:r>
              <w:rPr>
                <w:rFonts w:ascii="Cambria" w:hAnsi="Cambria"/>
                <w:b w:val="false"/>
                <w:sz w:val="24"/>
              </w:rPr>
              <w:t>Solicitantul trebuie să fie din teritoriul GAL CETATEA TAMASIDAVA - Parteneriatul ASOCIAȚIA GRUPUL DE ACȚIUNE LOCALĂ BACĂUL RURAL.</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certificat de inregistrare fiscala</w:t>
            </w:r>
          </w:p>
          <w:p>
            <w:pPr>
              <w:spacing w:line="360" w:lineRule="auto"/>
              <w:ind w:left="0" w:right="0" w:firstLine="493"/>
            </w:pPr>
            <w:r>
              <w:rPr>
                <w:rFonts w:ascii="Cambria Bold" w:hAnsi="Cambria Bold"/>
                <w:b/>
                <w:sz w:val="24"/>
              </w:rPr>
              <w:t>Acțiuni eligibile (conform SDL):</w:t>
            </w:r>
          </w:p>
          <w:p>
            <w:pPr>
              <w:spacing w:line="360" w:lineRule="auto"/>
              <w:ind w:left="0" w:right="0" w:firstLine="493"/>
            </w:pPr>
            <w:r>
              <w:rPr>
                <w:rFonts w:ascii="Cambria" w:hAnsi="Cambria"/>
                <w:b w:val="false"/>
                <w:sz w:val="24"/>
              </w:rPr>
              <w:t>Investitii care folosesc metode inovatoare pentru imbunatatirea calitatii vietii prin mobilizarea solutiilor oferite de tehnologiile digitale in mod complementar cu investitiile aferente pentru creare/imbunatatire/extindere infrastructura si servicii locale, ca de exemplu:</w:t>
            </w:r>
          </w:p>
          <w:p>
            <w:pPr>
              <w:spacing w:line="360" w:lineRule="auto"/>
              <w:ind w:left="0" w:right="0" w:firstLine="493"/>
            </w:pPr>
            <w:r>
              <w:rPr>
                <w:rFonts w:ascii="Cambria" w:hAnsi="Cambria"/>
                <w:b w:val="false"/>
                <w:sz w:val="24"/>
              </w:rPr>
              <w:t>- sisteme de iluminat inteligent/IoT,</w:t>
            </w:r>
          </w:p>
          <w:p>
            <w:pPr>
              <w:spacing w:line="360" w:lineRule="auto"/>
              <w:ind w:left="0" w:right="0" w:firstLine="493"/>
            </w:pPr>
            <w:r>
              <w:rPr>
                <w:rFonts w:ascii="Cambria" w:hAnsi="Cambria"/>
                <w:b w:val="false"/>
                <w:sz w:val="24"/>
              </w:rPr>
              <w:t>- automatizari smart pt. intretinere spatii publice (ex. drone pentru pulverizari aeriene impotriva insectelor, sisteme de irigatii IoT, roboti de tundere gazon/tocat vegetatie, maturatoare automatizata etc),</w:t>
            </w:r>
          </w:p>
          <w:p>
            <w:pPr>
              <w:spacing w:line="360" w:lineRule="auto"/>
              <w:ind w:left="0" w:right="0" w:firstLine="493"/>
            </w:pPr>
            <w:r>
              <w:rPr>
                <w:rFonts w:ascii="Cambria" w:hAnsi="Cambria"/>
                <w:b w:val="false"/>
                <w:sz w:val="24"/>
              </w:rPr>
              <w:t>- mobilier stradal inteligent (ex. mobilier cu porturi USB pentru incarcare dispozitive mobile, banci smart, stalpi smart etc),</w:t>
            </w:r>
          </w:p>
          <w:p>
            <w:pPr>
              <w:spacing w:line="360" w:lineRule="auto"/>
              <w:ind w:left="0" w:right="0" w:firstLine="493"/>
            </w:pPr>
            <w:r>
              <w:rPr>
                <w:rFonts w:ascii="Cambria" w:hAnsi="Cambria"/>
                <w:b w:val="false"/>
                <w:sz w:val="24"/>
              </w:rPr>
              <w:t>- sisteme de supraveghere si securitate inteligente (ex. sistem de alarma smart, camere video smart, instalatii smart de stingere incendii etc),</w:t>
            </w:r>
          </w:p>
          <w:p>
            <w:pPr>
              <w:spacing w:line="360" w:lineRule="auto"/>
              <w:ind w:left="0" w:right="0" w:firstLine="493"/>
            </w:pPr>
            <w:r>
              <w:rPr>
                <w:rFonts w:ascii="Cambria" w:hAnsi="Cambria"/>
                <w:b w:val="false"/>
                <w:sz w:val="24"/>
              </w:rPr>
              <w:t>- utilaje/echipamente inteligente (ex. utilaje/echipamente care au instalate tehnologii de comunicatie avansate/IoT etc),</w:t>
            </w:r>
          </w:p>
          <w:p>
            <w:pPr>
              <w:spacing w:line="360" w:lineRule="auto"/>
              <w:ind w:left="0" w:right="0" w:firstLine="493"/>
            </w:pPr>
            <w:r>
              <w:rPr>
                <w:rFonts w:ascii="Cambria" w:hAnsi="Cambria"/>
                <w:b w:val="false"/>
                <w:sz w:val="24"/>
              </w:rPr>
              <w:t>- statii de autobuz inteligente (ex. statii echipate cu panouri digitale, statii cu hotspot wifi etc),</w:t>
            </w:r>
          </w:p>
          <w:p>
            <w:pPr>
              <w:spacing w:line="360" w:lineRule="auto"/>
              <w:ind w:left="0" w:right="0" w:firstLine="493"/>
            </w:pPr>
            <w:r>
              <w:rPr>
                <w:rFonts w:ascii="Cambria" w:hAnsi="Cambria"/>
                <w:b w:val="false"/>
                <w:sz w:val="24"/>
              </w:rPr>
              <w:t>- piete locale inteligente (ex. piete dotate cu totemuri/infochioscuri, piete cu sistem robotizat pentru dezinfectie UV etc),</w:t>
            </w:r>
          </w:p>
          <w:p>
            <w:pPr>
              <w:spacing w:line="360" w:lineRule="auto"/>
              <w:ind w:left="0" w:right="0" w:firstLine="493"/>
            </w:pPr>
            <w:r>
              <w:rPr>
                <w:rFonts w:ascii="Cambria" w:hAnsi="Cambria"/>
                <w:b w:val="false"/>
                <w:sz w:val="24"/>
              </w:rPr>
              <w:t>- pista de biciclete inteligenta,</w:t>
            </w:r>
          </w:p>
          <w:p>
            <w:pPr>
              <w:spacing w:line="360" w:lineRule="auto"/>
              <w:ind w:left="0" w:right="0" w:firstLine="493"/>
            </w:pPr>
            <w:r>
              <w:rPr>
                <w:rFonts w:ascii="Cambria" w:hAnsi="Cambria"/>
                <w:b w:val="false"/>
                <w:sz w:val="24"/>
              </w:rPr>
              <w:t>- teren/sala de sport smart,</w:t>
            </w:r>
          </w:p>
          <w:p>
            <w:pPr>
              <w:spacing w:line="360" w:lineRule="auto"/>
              <w:ind w:left="0" w:right="0" w:firstLine="493"/>
            </w:pPr>
            <w:r>
              <w:rPr>
                <w:rFonts w:ascii="Cambria" w:hAnsi="Cambria"/>
                <w:b w:val="false"/>
                <w:sz w:val="24"/>
              </w:rPr>
              <w:t>- sisteme de climatizare IoT,</w:t>
            </w:r>
          </w:p>
          <w:p>
            <w:pPr>
              <w:spacing w:line="360" w:lineRule="auto"/>
              <w:ind w:left="0" w:right="0" w:firstLine="493"/>
            </w:pPr>
            <w:r>
              <w:rPr>
                <w:rFonts w:ascii="Cambria" w:hAnsi="Cambria"/>
                <w:b w:val="false"/>
                <w:sz w:val="24"/>
              </w:rPr>
              <w:t>- statii incarcare masini electrice,</w:t>
            </w:r>
          </w:p>
          <w:p>
            <w:pPr>
              <w:spacing w:line="360" w:lineRule="auto"/>
              <w:ind w:left="0" w:right="0" w:firstLine="493"/>
            </w:pPr>
            <w:r>
              <w:rPr>
                <w:rFonts w:ascii="Cambria" w:hAnsi="Cambria"/>
                <w:b w:val="false"/>
                <w:sz w:val="24"/>
              </w:rPr>
              <w:t>- aplicatii pentru digitalizare infrastructura si servicii publice,</w:t>
            </w:r>
          </w:p>
          <w:p>
            <w:pPr>
              <w:spacing w:line="360" w:lineRule="auto"/>
              <w:ind w:left="0" w:right="0" w:firstLine="493"/>
            </w:pPr>
            <w:r>
              <w:rPr>
                <w:rFonts w:ascii="Cambria" w:hAnsi="Cambria"/>
                <w:b w:val="false"/>
                <w:sz w:val="24"/>
              </w:rPr>
              <w:t>- alte investitii in creare/imbunatatire/extindere infrastructura si servicii locale necesare care respecta prevederile interventiei;</w:t>
            </w:r>
          </w:p>
          <w:p>
            <w:pPr>
              <w:spacing w:line="360" w:lineRule="auto"/>
              <w:ind w:left="0" w:right="0" w:firstLine="493"/>
            </w:pPr>
            <w:r>
              <w:rPr>
                <w:rFonts w:ascii="Cambria" w:hAnsi="Cambria"/>
                <w:b w:val="false"/>
                <w:sz w:val="24"/>
              </w:rPr>
              <w:t>(IoT=Internet of Things/internetul lucrurilor)</w:t>
            </w:r>
          </w:p>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conformitatea informațiilor menționate în Cererea de finanțare secțiunea B INFORMAȚII PRIVIND SOLICITANTUL cu informațiile din documentele prezentate;</w:t>
            </w:r>
          </w:p>
          <w:p>
            <w:pPr>
              <w:spacing w:line="360" w:lineRule="auto"/>
              <w:ind w:left="0" w:right="0" w:firstLine="493"/>
            </w:pPr>
            <w:r>
              <w:rPr>
                <w:rFonts w:ascii="Cambria" w:hAnsi="Cambria"/>
                <w:b w:val="false"/>
                <w:sz w:val="24"/>
              </w:rPr>
              <w:t>-      cererea de finantare, sectiunea A6 </w:t>
            </w:r>
            <w:r>
              <w:rPr>
                <w:rFonts w:ascii="Cambria Italic" w:hAnsi="Cambria Italic"/>
                <w:b w:val="false"/>
                <w:i/>
                <w:sz w:val="24"/>
              </w:rPr>
              <w:t>Descrierea proiectului</w:t>
            </w:r>
          </w:p>
          <w:p>
            <w:pPr>
              <w:spacing w:line="360" w:lineRule="auto"/>
              <w:ind w:left="0" w:right="0" w:firstLine="493"/>
            </w:pPr>
            <w:r>
              <w:rPr>
                <w:rFonts w:ascii="Cambria" w:hAnsi="Cambria"/>
                <w:b w:val="false"/>
                <w:sz w:val="24"/>
              </w:rPr>
              <w:t>-      Studiul de Fezabilitate / DALI / Memoriu justificativ/CF pentru a verifica dacă acțiunile pentru care se solicita finanțare se încadrează în categoria acțiunilor eligibile.</w:t>
            </w:r>
          </w:p>
          <w:p>
            <w:pPr>
              <w:spacing w:line="360" w:lineRule="auto"/>
              <w:ind w:left="0" w:right="0" w:firstLine="493"/>
            </w:pPr>
            <w:r>
              <w:rPr>
                <w:rFonts w:ascii="Cambria" w:hAnsi="Cambria"/>
                <w:b w:val="false"/>
                <w:sz w:val="24"/>
              </w:rPr>
              <w:t>Atunci cand documentele si informatiile din proiect nu sunt suficiente pentru verificarea prezentului criteriu de eligibilitate locala, expertul poate solicita informatii suplimentare.</w:t>
            </w:r>
          </w:p>
          <w:p>
            <w:pPr>
              <w:spacing w:line="360" w:lineRule="auto"/>
              <w:ind w:left="0" w:right="0" w:firstLine="493"/>
            </w:pPr>
            <w:r>
              <w:rPr>
                <w:rFonts w:ascii="Cambria" w:hAnsi="Cambria"/>
                <w:b w:val="false"/>
                <w:sz w:val="24"/>
              </w:rPr>
              <w:t>Daca prezentul criteriu de eligibilitate locala este indeplinit, expertul va bifa DA in fisa de verificare.</w:t>
            </w:r>
          </w:p>
          <w:p>
            <w:pPr>
              <w:spacing w:line="360" w:lineRule="auto"/>
              <w:ind w:left="0" w:right="0" w:firstLine="493"/>
            </w:pPr>
            <w:r>
              <w:rPr>
                <w:rFonts w:ascii="Cambria" w:hAnsi="Cambria"/>
                <w:b w:val="false"/>
                <w:sz w:val="24"/>
              </w:rPr>
              <w:t>In situatia in care prezentul criteriul de eligibilitate locala nu este indeplinit, expertul va bifa NU in fisa de verificare,îşi motivează poziţia la rubrica „Observaţii” si </w:t>
            </w:r>
            <w:r>
              <w:rPr>
                <w:rFonts w:ascii="Cambria" w:hAnsi="Cambria"/>
                <w:b w:val="false"/>
                <w:sz w:val="24"/>
                <w:lang w:val="it"/>
              </w:rPr>
              <w:t>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r>
              <w:rPr>
                <w:rFonts w:ascii="Cambria Bold" w:hAnsi="Cambria Bold"/>
                <w:b/>
                <w:color w:val="1B4167"/>
                <w:sz w:val="24"/>
              </w:rPr>
              <w:t>  </w:t>
            </w:r>
          </w:p>
        </w:tc>
        <w:tc>
          <w:tcPr>
            <w:vAlign w:val="center"/>
          </w:tcPr>
          <w:p>
            <w:pPr>
              <w:spacing w:line="360" w:lineRule="auto"/>
              <w:ind w:left="0" w:right="0" w:firstLine="493"/>
            </w:pPr>
            <w:r>
              <w:rPr>
                <w:rFonts w:ascii="Cambria Bold" w:hAnsi="Cambria Bold"/>
                <w:b/>
                <w:color w:val="1B4167"/>
                <w:sz w:val="24"/>
              </w:rPr>
              <w:t>Solicitantul trebuie sa respecte toate conditiile de accesare a prezentei interventii, asa cum sunt acestea detaliate de catre GAL in cadrul documentelor disponibile la momentul lansarii interventiei.</w:t>
            </w:r>
          </w:p>
          <w:p>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vor respecta toate prevederile Fișei Intervenției FEADR Nr. 1 Smart village/sate inteligente, Ghidului Solicitantului Intervenția Smart village/sate inteligente, Fișei de verificare a criteriilor de eligibilitate și a tuturor documentelor disponibile la momentul lansării intervenției.</w:t>
            </w:r>
          </w:p>
          <w:p>
            <w:pPr>
              <w:spacing w:line="360" w:lineRule="auto"/>
              <w:ind w:left="0" w:right="0" w:firstLine="493"/>
            </w:pPr>
            <w:r>
              <w:rPr>
                <w:rFonts w:ascii="Cambria" w:hAnsi="Cambria"/>
                <w:b w:val="false"/>
                <w:sz w:val="24"/>
              </w:rPr>
              <w:t>Se va verifica daca solicitantul a respectat toate prevederile Fișei Intervenției FEADR Nr. 1 Smart village/sate inteligente, Ghidului Solicitantului Intervenția Smart village/sate inteligente, Fișei de verificare a criteriilor de eligibilitate și a tuturor documentelor disponibile la momentul lansării intervenției.</w:t>
            </w:r>
          </w:p>
          <w:p>
            <w:pPr>
              <w:spacing w:line="360" w:lineRule="auto"/>
              <w:ind w:left="0" w:right="0" w:firstLine="493"/>
            </w:pPr>
            <w:r>
              <w:rPr>
                <w:rFonts w:ascii="Cambria" w:hAnsi="Cambria"/>
                <w:b w:val="false"/>
                <w:sz w:val="24"/>
              </w:rPr>
              <w:t>Atunci cand documentele si informatiile din proiect nu sunt suficiente pentru verificarea prezentului criteriu de eligibilitate locala, expertul poate solicita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Dacă în urma verificării documentelor si informatiilor din proiect se constată respectarea condiţiilor impuse, expertul bifează DA pentru indeplinirea criteriului de eligibilitate.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In situatia in care prezentul criteriul de eligibilitate locala nu este indeplinit, expertul va bifa NU in fisa de verificare,îşi motivează poziţia la rubrica „Observaţii” si </w:t>
            </w:r>
            <w:r>
              <w:rPr>
                <w:rFonts w:ascii="Cambria" w:hAnsi="Cambria"/>
                <w:b w:val="false"/>
                <w:sz w:val="24"/>
                <w:lang w:val="it"/>
              </w:rPr>
              <w:t>cererea de finanţare va fi declarată neeligibilă.</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Prioritizarea proiectelor fara constructii montaj</w:t>
            </w:r>
          </w:p>
        </w:tc>
        <w:tc>
          <w:tcPr>
            <w:shd w:val="clear" w:color="auto" w:fill="CCE1DB"/>
            <w:vAlign w:val="center"/>
          </w:tcPr>
          <w:p>
            <w:pPr>
              <w:spacing w:line="360" w:lineRule="auto"/>
              <w:ind w:left="0" w:right="0" w:firstLine="493"/>
            </w:pPr>
            <w:r>
              <w:rPr>
                <w:rFonts w:ascii="Cambria Bold" w:hAnsi="Cambria Bold"/>
                <w:b/>
                <w:color w:val="014935"/>
                <w:sz w:val="24"/>
              </w:rPr>
              <w:t>35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  </w:t>
            </w:r>
          </w:p>
        </w:tc>
        <w:tc>
          <w:tcPr>
            <w:shd w:val="clear" w:color="auto" w:fill="F8ECD2"/>
            <w:vAlign w:val="center"/>
          </w:tcPr>
          <w:p>
            <w:r>
              <w:rPr>
                <w:rFonts w:ascii="Cambria" w:hAnsi="Cambria"/>
                <w:b w:val="false"/>
                <w:color w:val="58400C"/>
                <w:sz w:val="24"/>
              </w:rPr>
              <w:t>Proiecte de dotări și/sau cu echipamente fără montaj</w:t>
            </w:r>
          </w:p>
        </w:tc>
        <w:tc>
          <w:tcPr>
            <w:vAlign w:val="center"/>
          </w:tcPr>
          <w:p>
            <w:pPr>
              <w:keepNext/>
              <w:jc w:val="center"/>
            </w:pPr>
            <w:r>
              <w:rPr>
                <w:rFonts w:ascii="Cambria" w:hAnsi="Cambria"/>
                <w:b w:val="false"/>
                <w:sz w:val="24"/>
              </w:rPr>
              <w:t>35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care includ dotari si/sau echipamente fara montaj.</w:t>
            </w:r>
          </w:p>
          <w:p>
            <w:pPr>
              <w:spacing w:line="360" w:lineRule="auto"/>
              <w:ind w:left="0" w:right="0" w:firstLine="493"/>
            </w:pPr>
            <w:r>
              <w:rPr>
                <w:rFonts w:ascii="Cambria" w:hAnsi="Cambria"/>
                <w:b w:val="false"/>
                <w:sz w:val="24"/>
              </w:rPr>
              <w:t>Pentru aceasta se vor verifica sectiunea A6 Descrierea proiectului si sectiunea C.2 Buget indicativ din cadrul cererii de finantare.</w:t>
            </w:r>
          </w:p>
          <w:p>
            <w:r>
              <w:rPr>
                <w:rFonts w:ascii="Cambria" w:hAnsi="Cambria"/>
                <w:b w:val="false"/>
                <w:sz w:val="24"/>
              </w:rPr>
              <w:t>             Se va acorda punctaj dacă în cererea de finantare, la sectiunea C.2 Buget indicativ sunt incluse cheltuieli eligibile si neeligibile numai pe liniile bugetare 4.4, 4.5, 4.6 si 3.7.1 .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  </w:t>
            </w:r>
          </w:p>
        </w:tc>
        <w:tc>
          <w:tcPr>
            <w:shd w:val="clear" w:color="auto" w:fill="F8ECD2"/>
            <w:vAlign w:val="center"/>
          </w:tcPr>
          <w:p>
            <w:r>
              <w:rPr>
                <w:rFonts w:ascii="Cambria" w:hAnsi="Cambria"/>
                <w:b w:val="false"/>
                <w:color w:val="58400C"/>
                <w:sz w:val="24"/>
              </w:rPr>
              <w:t>Proiecte cu construcții-montaj care nu necesită Autorizație de construcție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cu constructii-montaj care nu necesită Autorizatie de construcție (pot include și dotari si echipamente fara montaj).</w:t>
            </w:r>
          </w:p>
          <w:p>
            <w:r>
              <w:rPr>
                <w:rFonts w:ascii="Cambria" w:hAnsi="Cambria"/>
                <w:b w:val="false"/>
                <w:sz w:val="24"/>
              </w:rPr>
              <w:t>            Pentru aceasta se va verifica Negația din partea autorității competente (Consiliul județean/Consiliul local) cu privire la faptul că pentru proiectul depus nu se emite autorizație de construcție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Negația din partea autorității competente (Consiliul județean/Consiliul local)</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1.3  </w:t>
            </w:r>
          </w:p>
        </w:tc>
        <w:tc>
          <w:tcPr>
            <w:shd w:val="clear" w:color="auto" w:fill="F8ECD2"/>
            <w:vAlign w:val="center"/>
          </w:tcPr>
          <w:p>
            <w:r>
              <w:rPr>
                <w:rFonts w:ascii="Cambria" w:hAnsi="Cambria"/>
                <w:b w:val="false"/>
                <w:color w:val="58400C"/>
                <w:sz w:val="24"/>
              </w:rPr>
              <w:t>Proiecte cu construcții-montaj care necesită Autorizație de construcție </w:t>
            </w:r>
          </w:p>
        </w:tc>
        <w:tc>
          <w:tcPr>
            <w:vAlign w:val="center"/>
          </w:tcPr>
          <w:p>
            <w:pPr>
              <w:keepNext/>
              <w:jc w:val="center"/>
            </w:pPr>
            <w:r>
              <w:rPr>
                <w:rFonts w:ascii="Cambria" w:hAnsi="Cambria"/>
                <w:b w:val="false"/>
                <w:sz w:val="24"/>
              </w:rPr>
              <w:t>15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cu construcţii-montaj care necesită Autorizaţie de construcţie (pot include dotări şi echipamente fără montaj).</w:t>
            </w:r>
          </w:p>
          <w:p>
            <w:r>
              <w:rPr>
                <w:rFonts w:ascii="Cambria" w:hAnsi="Cambria"/>
                <w:b w:val="false"/>
                <w:sz w:val="24"/>
              </w:rPr>
              <w:t>         Pentru aceasta se vor verifica certificatul de urbanism sau Autorizația de construire (dacă solicitantul a obținut autorizația de construire), Studiul de fezabilitate/Documentatia de avizare a lucrarilor de interventie.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Certificatul de urbanism sau Autorizația de construire (dacă solicitantul a obținut autorizația de construire)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Selectia proiectelor in functie de valoarea ajutorului public nerambursabil</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  </w:t>
            </w:r>
          </w:p>
        </w:tc>
        <w:tc>
          <w:tcPr>
            <w:shd w:val="clear" w:color="auto" w:fill="F8ECD2"/>
            <w:vAlign w:val="center"/>
          </w:tcPr>
          <w:p>
            <w:r>
              <w:rPr>
                <w:rFonts w:ascii="Cambria" w:hAnsi="Cambria"/>
                <w:b w:val="false"/>
                <w:color w:val="58400C"/>
                <w:sz w:val="24"/>
              </w:rPr>
              <w:t>Dacă valoarea ajutorului public nerambursabil solicitat este sub 80% din valoarea ajutorului  public nerambursabil maxim acordat </w:t>
            </w:r>
          </w:p>
        </w:tc>
        <w:tc>
          <w:tcPr>
            <w:vAlign w:val="center"/>
          </w:tcPr>
          <w:p>
            <w:pPr>
              <w:keepNext/>
              <w:jc w:val="center"/>
            </w:pPr>
            <w:r>
              <w:rPr>
                <w:rFonts w:ascii="Cambria" w:hAnsi="Cambria"/>
                <w:b w:val="false"/>
                <w:sz w:val="24"/>
              </w:rPr>
              <w:t>10 </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acorda punctaj proiectelor cu o valoare a ajutorului public nerambursabil solicitat sub 80% din valoarea ajutorului  public nerambursabil maxim acordat. Pentru aceasta se va verifica cererea de finantare sectiunea C.2 Buget indicativ - Plan finaciar - Ajutor public nerambursabil – Cheltuieli eligibile EURO.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  </w:t>
            </w:r>
          </w:p>
        </w:tc>
        <w:tc>
          <w:tcPr>
            <w:shd w:val="clear" w:color="auto" w:fill="F8ECD2"/>
            <w:vAlign w:val="center"/>
          </w:tcPr>
          <w:p>
            <w:r>
              <w:rPr>
                <w:rFonts w:ascii="Cambria" w:hAnsi="Cambria"/>
                <w:b w:val="false"/>
                <w:color w:val="58400C"/>
                <w:sz w:val="24"/>
              </w:rPr>
              <w:t>Dacă valoarea ajutorului public nerambursabil solicitat este intre 80% - 90% (inclusiv) din valoarea ajutorului public nerambursabil maxim acordat </w:t>
            </w:r>
          </w:p>
        </w:tc>
        <w:tc>
          <w:tcPr>
            <w:vAlign w:val="center"/>
          </w:tcPr>
          <w:p>
            <w:pPr>
              <w:keepNext/>
              <w:jc w:val="center"/>
            </w:pPr>
            <w:r>
              <w:rPr>
                <w:rFonts w:ascii="Cambria" w:hAnsi="Cambria"/>
                <w:b w:val="false"/>
                <w:sz w:val="24"/>
              </w:rPr>
              <w:t>8 </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acorda punctaj proiectelor cu o valoare a ajutorului public nerambursabil solicitat intre 80% - 90% (inclusiv) din valoarea ajutorului  public nerambursabil maxim acordat. Pentru aceasta se va verifica cererea de finantare sectiunea C.2 Buget indicativ - Plan finaciar - Ajutor public nerambursabil – Cheltuieli eligibile EURO.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2.3  </w:t>
            </w:r>
          </w:p>
        </w:tc>
        <w:tc>
          <w:tcPr>
            <w:shd w:val="clear" w:color="auto" w:fill="F8ECD2"/>
            <w:vAlign w:val="center"/>
          </w:tcPr>
          <w:p>
            <w:r>
              <w:rPr>
                <w:rFonts w:ascii="Cambria" w:hAnsi="Cambria"/>
                <w:b w:val="false"/>
                <w:color w:val="58400C"/>
                <w:sz w:val="24"/>
              </w:rPr>
              <w:t>Dacă valoarea ajutorului public nerambursabil solicitat este peste 90% din valoarea ajutorului  public nerambursabil maxim acordat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acorda punctaj proiectelor cu o valoare a ajutorului public nerambursabil solicitat de peste 90% din valoarea ajutorului  public nerambursabil maxim acordat. Pentru aceasta se va verifica cererea de finantare sectiunea C.2 Buget indicativ - Plan finaciar - Ajutor public nerambursabil – Cheltuieli eligibile EURO.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Prioritizarea proiectelor in functie de data depunerii acestora la GAL</w:t>
            </w:r>
          </w:p>
        </w:tc>
        <w:tc>
          <w:tcPr>
            <w:shd w:val="clear" w:color="auto" w:fill="CCE1DB"/>
            <w:vAlign w:val="center"/>
          </w:tcPr>
          <w:p>
            <w:pPr>
              <w:spacing w:line="360" w:lineRule="auto"/>
              <w:ind w:left="0" w:right="0" w:firstLine="493"/>
            </w:pPr>
            <w:r>
              <w:rPr>
                <w:rFonts w:ascii="Cambria Bold" w:hAnsi="Cambria Bold"/>
                <w:b/>
                <w:color w:val="014935"/>
                <w:sz w:val="24"/>
              </w:rPr>
              <w:t>35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  </w:t>
            </w:r>
          </w:p>
        </w:tc>
        <w:tc>
          <w:tcPr>
            <w:shd w:val="clear" w:color="auto" w:fill="F8ECD2"/>
            <w:vAlign w:val="center"/>
          </w:tcPr>
          <w:p>
            <w:r>
              <w:rPr>
                <w:rFonts w:ascii="Cambria" w:hAnsi="Cambria"/>
                <w:b w:val="false"/>
                <w:color w:val="58400C"/>
                <w:sz w:val="24"/>
              </w:rPr>
              <w:t>Proiectul a fost depus in primele 5 zile de la lansarea apelului de selecție </w:t>
            </w:r>
          </w:p>
        </w:tc>
        <w:tc>
          <w:tcPr>
            <w:vAlign w:val="center"/>
          </w:tcPr>
          <w:p>
            <w:pPr>
              <w:keepNext/>
              <w:jc w:val="center"/>
            </w:pPr>
            <w:r>
              <w:rPr>
                <w:rFonts w:ascii="Cambria" w:hAnsi="Cambria"/>
                <w:b w:val="false"/>
                <w:sz w:val="24"/>
              </w:rPr>
              <w:t> 35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depuse in primele 5 zile de la lansarea apelului de selecție.</w:t>
            </w:r>
          </w:p>
          <w:p>
            <w:r>
              <w:rPr>
                <w:rFonts w:ascii="Cambria" w:hAnsi="Cambria"/>
                <w:b w:val="false"/>
                <w:sz w:val="24"/>
              </w:rPr>
              <w:t>            Pentru aceasta se consultă data și ora depunerii proiectului în platformă.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  </w:t>
            </w:r>
          </w:p>
        </w:tc>
        <w:tc>
          <w:tcPr>
            <w:shd w:val="clear" w:color="auto" w:fill="F8ECD2"/>
            <w:vAlign w:val="center"/>
          </w:tcPr>
          <w:p>
            <w:r>
              <w:rPr>
                <w:rFonts w:ascii="Cambria" w:hAnsi="Cambria"/>
                <w:b w:val="false"/>
                <w:color w:val="58400C"/>
                <w:sz w:val="24"/>
              </w:rPr>
              <w:t>Proiectul a fost depus in primele 6 -10 zile de la lansarea apelului de selecție </w:t>
            </w:r>
          </w:p>
        </w:tc>
        <w:tc>
          <w:tcPr>
            <w:vAlign w:val="center"/>
          </w:tcPr>
          <w:p>
            <w:pPr>
              <w:keepNext/>
              <w:jc w:val="center"/>
            </w:pPr>
            <w:r>
              <w:rPr>
                <w:rFonts w:ascii="Cambria" w:hAnsi="Cambria"/>
                <w:b w:val="false"/>
                <w:sz w:val="24"/>
              </w:rPr>
              <w:t>25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depuse in primele 6 -10 zile de la lansarea apelului de selecție.</w:t>
            </w:r>
          </w:p>
          <w:p>
            <w:r>
              <w:rPr>
                <w:rFonts w:ascii="Cambria" w:hAnsi="Cambria"/>
                <w:b w:val="false"/>
                <w:sz w:val="24"/>
              </w:rPr>
              <w:t>            Pentru aceasta se consultă data și ora depunerii proiectului în platformă.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3.3  </w:t>
            </w:r>
          </w:p>
        </w:tc>
        <w:tc>
          <w:tcPr>
            <w:shd w:val="clear" w:color="auto" w:fill="F8ECD2"/>
            <w:vAlign w:val="center"/>
          </w:tcPr>
          <w:p>
            <w:r>
              <w:rPr>
                <w:rFonts w:ascii="Cambria" w:hAnsi="Cambria"/>
                <w:b w:val="false"/>
                <w:color w:val="58400C"/>
                <w:sz w:val="24"/>
              </w:rPr>
              <w:t>Proiectul a fost depus in ultimele 11 - 30 zile de la lansarea apelului de selecție </w:t>
            </w:r>
          </w:p>
        </w:tc>
        <w:tc>
          <w:tcPr>
            <w:vAlign w:val="center"/>
          </w:tcPr>
          <w:p>
            <w:pPr>
              <w:keepNext/>
              <w:jc w:val="center"/>
            </w:pPr>
            <w:r>
              <w:rPr>
                <w:rFonts w:ascii="Cambria" w:hAnsi="Cambria"/>
                <w:b w:val="false"/>
                <w:sz w:val="24"/>
              </w:rPr>
              <w:t>15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depuse in ultimele 11 - 30 zile de la lansarea apelului de selecție.</w:t>
            </w:r>
          </w:p>
          <w:p>
            <w:r>
              <w:rPr>
                <w:rFonts w:ascii="Cambria" w:hAnsi="Cambria"/>
                <w:b w:val="false"/>
                <w:sz w:val="24"/>
              </w:rPr>
              <w:t>            Pentru aceasta se consultă data și ora depunerii proiectului în platformă.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Selectia proiectelor in functie de experienta solicitantului in implementarea de proiecte cu finantare europeana</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  </w:t>
            </w:r>
          </w:p>
        </w:tc>
        <w:tc>
          <w:tcPr>
            <w:shd w:val="clear" w:color="auto" w:fill="F8ECD2"/>
            <w:vAlign w:val="center"/>
          </w:tcPr>
          <w:p>
            <w:r>
              <w:rPr>
                <w:rFonts w:ascii="Cambria" w:hAnsi="Cambria"/>
                <w:b w:val="false"/>
                <w:color w:val="58400C"/>
                <w:sz w:val="24"/>
              </w:rPr>
              <w:t>Solicitantul a finalizat în ultimii 2 ani minim 2 proiecte cu finanțare europeană </w:t>
            </w:r>
          </w:p>
        </w:tc>
        <w:tc>
          <w:tcPr>
            <w:vAlign w:val="center"/>
          </w:tcPr>
          <w:p>
            <w:pPr>
              <w:keepNext/>
              <w:jc w:val="center"/>
            </w:pPr>
            <w:r>
              <w:rPr>
                <w:rFonts w:ascii="Cambria" w:hAnsi="Cambria"/>
                <w:b w:val="false"/>
                <w:sz w:val="24"/>
              </w:rPr>
              <w:t>20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dacă solicitantul a finalizat în ultimii 2 ani minim 2 proiecte cu finanțare europeană.</w:t>
            </w:r>
          </w:p>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Cererea de finanțare/Studiul de fezabilitate/Documentația de avizare a lucrărilor de intervenție/Memoriu justificativ</w:t>
            </w:r>
          </w:p>
          <w:p>
            <w:r>
              <w:rPr>
                <w:rFonts w:ascii="Cambria" w:hAnsi="Cambria"/>
                <w:b w:val="false"/>
                <w:sz w:val="24"/>
              </w:rPr>
              <w:t>            -       Documente justificative cu privire la experiența solicitantului în implementarea de proiecte cu finanțare europeană</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Documente justificative cu privire la experiența solicitantului în implementarea de proiecte cu finanțare europeană (de ex. Notificarea beneficiarului asupra platilor efectuate)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  </w:t>
            </w:r>
          </w:p>
        </w:tc>
        <w:tc>
          <w:tcPr>
            <w:shd w:val="clear" w:color="auto" w:fill="F8ECD2"/>
            <w:vAlign w:val="center"/>
          </w:tcPr>
          <w:p>
            <w:r>
              <w:rPr>
                <w:rFonts w:ascii="Cambria" w:hAnsi="Cambria"/>
                <w:b w:val="false"/>
                <w:color w:val="58400C"/>
                <w:sz w:val="24"/>
              </w:rPr>
              <w:t>Solicitantul a finalizat în ultimii 4 ani minim 2 proiecte cu finanțare europeană </w:t>
            </w:r>
          </w:p>
        </w:tc>
        <w:tc>
          <w:tcPr>
            <w:vAlign w:val="center"/>
          </w:tcPr>
          <w:p>
            <w:pPr>
              <w:keepNext/>
              <w:jc w:val="center"/>
            </w:pPr>
            <w:r>
              <w:rPr>
                <w:rFonts w:ascii="Cambria" w:hAnsi="Cambria"/>
                <w:b w:val="false"/>
                <w:sz w:val="24"/>
              </w:rPr>
              <w:t>10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dacă solicitantul a finalizat în ultimii 4 ani minim 2 proiecte cu finanțare europeană.</w:t>
            </w:r>
          </w:p>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Cererea de finanțare/Studiul de fezabilitate/Documentația de avizare a lucrărilor de intervenție/Memoriu justificativ</w:t>
            </w:r>
          </w:p>
          <w:p>
            <w:r>
              <w:rPr>
                <w:rFonts w:ascii="Cambria" w:hAnsi="Cambria"/>
                <w:b w:val="false"/>
                <w:sz w:val="24"/>
              </w:rPr>
              <w:t>            -       Documente justificative cu privire la experiența solicitantului în implementarea de proiecte cu finanțare europeană</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Documente justificative cu privire la experiența solicitantului în implementarea de proiecte cu finanțare europeană (de ex. Notificarea beneficiarului asupra platilor efectuate)</w:t>
            </w:r>
          </w:p>
          <w:p>
            <w:pPr>
              <w:spacing w:line="360" w:lineRule="auto"/>
              <w:ind w:left="0" w:right="0" w:firstLine="493"/>
            </w:pPr>
            <w:r>
              <w:rPr>
                <w:rFonts w:ascii="Cambria Bold" w:hAnsi="Cambria Bold"/>
                <w:b/>
                <w:sz w:val="24"/>
              </w:rPr>
              <w:t>Punctajul maxim care poate fi acordat unui proiect la evaluare: 100 puncte</w:t>
            </w:r>
          </w:p>
          <w:p>
            <w:pPr>
              <w:spacing w:line="360" w:lineRule="auto"/>
              <w:ind w:left="0" w:right="0" w:firstLine="493"/>
            </w:pPr>
            <w:r>
              <w:rPr>
                <w:rFonts w:ascii="Cambria" w:hAnsi="Cambria"/>
                <w:b w:val="false"/>
                <w:sz w:val="24"/>
              </w:rPr>
              <w:t>Punctajul minim admis la finanțare este de 25 puncte.</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 </w:t>
            </w:r>
          </w:p>
        </w:tc>
        <w:tc>
          <w:tcPr>
            <w:shd w:val="clear" w:color="auto" w:fill="F8ECD2"/>
            <w:vAlign w:val="center"/>
          </w:tcPr>
          <w:p>
            <w:pPr>
              <w:spacing w:line="360" w:lineRule="auto"/>
              <w:ind w:left="0" w:right="0" w:firstLine="493"/>
            </w:pPr>
            <w:r>
              <w:rPr>
                <w:rFonts w:ascii="Cambria" w:hAnsi="Cambria"/>
                <w:b w:val="false"/>
                <w:color w:val="58400C"/>
                <w:sz w:val="24"/>
              </w:rPr>
              <w:t>Numarul de proiecte depuse la GAL aferente intervențiilor derulate prin PS PAC 2023-2027</w:t>
            </w:r>
          </w:p>
          <w:p>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Dintre mai multe proiecte cu același punctaj, va avea prioritate solicitantul care are depuse la GAL mai putine proiecte aferente intervențiilor derulate prin PS PAC 2023-2027. Maximul poate fi 2 proiecte pentru intervenții diferite: 1 proiect aferent intervenției FEADR nr. 1 Smart village/sate inteligente SI 1 proiect aferent intervenţiei FEADR nr. 2 Investitii in domeniul social si al sanatatii SAU 1 proiect aferent intervenţiei FEADR nr. 3 Promovarea si conservarea patrimoniului si consolidarea GAL ca centru de resurse locale.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in urma aplicarii criteriului de departajare 1, proiectele vor avea in continuare acelasi punctaj, se va aplica criteriul de departajare 2.</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 </w:t>
            </w:r>
          </w:p>
        </w:tc>
        <w:tc>
          <w:tcPr>
            <w:shd w:val="clear" w:color="auto" w:fill="F8ECD2"/>
            <w:vAlign w:val="center"/>
          </w:tcPr>
          <w:p>
            <w:pPr>
              <w:spacing w:line="360" w:lineRule="auto"/>
              <w:ind w:left="0" w:right="0" w:firstLine="493"/>
            </w:pPr>
            <w:r>
              <w:rPr>
                <w:rFonts w:ascii="Cambria" w:hAnsi="Cambria"/>
                <w:b w:val="false"/>
                <w:color w:val="58400C"/>
                <w:sz w:val="24"/>
              </w:rPr>
              <w:t>Populatia rurala care beneficiaza de acces imbunatatit la servicii/infrastructura</w:t>
            </w:r>
          </w:p>
          <w:p>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Va avea prioritate proiectul cu o populație rurala mai mare care beneficiaza de acces imbunatatit la servicii/infrastructura. Populația rurala care beneficiaza de acces imbunatatit la servicii/infrastructura poate sa corespunda cu populatia totala a UAT. Populatia totala a UAT este cea din Recensamantul Populatiei si Locuintei An 2021. </w:t>
            </w:r>
          </w:p>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Extras (print screen/scanare) din Recensamantul Populatiei si Locuintei An 2021</w:t>
            </w:r>
          </w:p>
          <w:p>
            <w:pPr>
              <w:spacing w:line="360" w:lineRule="auto"/>
              <w:ind w:left="0" w:right="0" w:firstLine="493"/>
            </w:pPr>
            <w:r>
              <w:rPr>
                <w:rFonts w:ascii="Cambria" w:hAnsi="Cambria"/>
                <w:b w:val="false"/>
                <w:sz w:val="24"/>
              </w:rPr>
              <w:t>- Orice document care atesta populația rurala care beneficiaza de acces imbunatatit la servicii/infrastructura</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Extras (print screen/scanare) din Recensamantul Populatiei si Locuintei An 2021</w:t>
            </w:r>
          </w:p>
          <w:p>
            <w:pPr>
              <w:spacing w:line="360" w:lineRule="auto"/>
              <w:ind w:left="0" w:right="0" w:firstLine="493"/>
            </w:pPr>
            <w:r>
              <w:rPr>
                <w:rFonts w:ascii="Cambria" w:hAnsi="Cambria"/>
                <w:b w:val="false"/>
                <w:sz w:val="24"/>
              </w:rPr>
              <w:t>- Orice document care atesta populația rurala care beneficiaza de acces imbunatatit la servicii/infrastructura</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8cab60387e4e6d" /></Relationships>
</file>