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4c1b9746806404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domeniul social si al sanatatii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r>
              <w:rPr>
                <w:rFonts w:ascii="Cambria Bold" w:hAnsi="Cambria Bold"/>
                <w:b/>
                <w:color w:val="1B4167"/>
                <w:sz w:val="24"/>
              </w:rPr>
              <w:t>  </w:t>
            </w:r>
          </w:p>
        </w:tc>
        <w:tc>
          <w:tcPr>
            <w:vAlign w:val="center"/>
          </w:tcPr>
          <w:p>
            <w:r>
              <w:rPr>
                <w:rFonts w:ascii="Cambria Bold" w:hAnsi="Cambria Bold"/>
                <w:b/>
                <w:color w:val="1B4167"/>
                <w:sz w:val="24"/>
              </w:rPr>
              <w:t>Prin prezenta interventie se finanteaza proiecte cu beneficii comunitare in domeniul social sau al sanatatii.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SF/DALI/Memoriu justificativ/CF si la sectiunea A6 Descrierea  proiectului din Cererea de finantare se prezinta informatii detaliate care sa demonstreze faptul ca proiectul are beneficii comunitare in domeniul social sau al sanatati.</w:t>
            </w:r>
          </w:p>
          <w:p>
            <w:pPr>
              <w:spacing w:line="360" w:lineRule="auto"/>
              <w:ind w:left="0" w:right="0" w:firstLine="493"/>
            </w:pPr>
            <w:r>
              <w:rPr>
                <w:rFonts w:ascii="Cambria" w:hAnsi="Cambria"/>
                <w:b w:val="false"/>
                <w:sz w:val="24"/>
              </w:rPr>
              <w:t>Prin prezenta interventie se finanteaza proiecte in domeniul social sau al sanatatii realizate in interesul comunitatii, de utilitate publica.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Proiectele cu beneficii comunitare in domeniul social sau al sanatatii ofera populatiei acces echitabil la resurse si facilitati si contribuie la crearea unei societati incluzive.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r>
              <w:rPr>
                <w:rFonts w:ascii="Cambria Bold" w:hAnsi="Cambria Bold"/>
                <w:b/>
                <w:color w:val="1B4167"/>
                <w:sz w:val="24"/>
              </w:rPr>
              <w:t>  </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Asociatii si fundatii se vor verifica:</w:t>
            </w:r>
          </w:p>
          <w:p>
            <w:pPr>
              <w:spacing w:line="360" w:lineRule="auto"/>
              <w:ind w:left="0" w:right="0" w:firstLine="493"/>
            </w:pPr>
            <w:r>
              <w:rPr>
                <w:rFonts w:ascii="Cambria" w:hAnsi="Cambria"/>
                <w:b w:val="false"/>
                <w:sz w:val="24"/>
              </w:rPr>
              <w:t>-         Actul de infiintare si statutul ONG;</w:t>
            </w:r>
          </w:p>
          <w:p>
            <w:pPr>
              <w:spacing w:line="360" w:lineRule="auto"/>
              <w:ind w:left="0" w:right="0" w:firstLine="493"/>
            </w:pPr>
            <w:r>
              <w:rPr>
                <w:rFonts w:ascii="Cambria" w:hAnsi="Cambria"/>
                <w:b w:val="false"/>
                <w:sz w:val="24"/>
              </w:rPr>
              <w:t>-       Incheiere privind inscrierea in Registrul Asociatiilor si Fundatiilor, ramasa definitiva / Certificat de inregistrare in Registrul Asociatiilor si Fundatiilor;</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cazul Autoritatilor publice locale se va verifica:</w:t>
            </w:r>
          </w:p>
          <w:p>
            <w:pPr>
              <w:spacing w:line="360" w:lineRule="auto"/>
              <w:ind w:left="0" w:right="0" w:firstLine="493"/>
            </w:pPr>
            <w:r>
              <w:rPr>
                <w:rFonts w:ascii="Cambria" w:hAnsi="Cambria"/>
                <w:b w:val="false"/>
                <w:sz w:val="24"/>
              </w:rPr>
              <w:t>-         certificatul de inregistrare fiscala din care sa rezulte incadrarea solicitantului in categoria autoritatilor publice locale – comuna (Unitate administrativ teritoriala);</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Sediul social sau punctul de lucru al solicitantului trebuie să fie în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fie din teritoriul GAL CETATEA TAMASIDAVA -</w:t>
            </w:r>
          </w:p>
          <w:p>
            <w:pPr>
              <w:spacing w:line="360" w:lineRule="auto"/>
              <w:ind w:left="0" w:right="0" w:firstLine="493"/>
            </w:pPr>
            <w:r>
              <w:rPr>
                <w:rFonts w:ascii="Cambria" w:hAnsi="Cambria"/>
                <w:b w:val="false"/>
                <w:sz w:val="24"/>
              </w:rPr>
              <w:t>Parteneriatul ASOCIAȚIA GRUPUL DE ACȚIUNE LOCALĂ BACĂUL</w:t>
            </w:r>
          </w:p>
          <w:p>
            <w:pPr>
              <w:spacing w:line="360" w:lineRule="auto"/>
              <w:ind w:left="0" w:right="0" w:firstLine="493"/>
            </w:pPr>
            <w:r>
              <w:rPr>
                <w:rFonts w:ascii="Cambria" w:hAnsi="Cambria"/>
                <w:b w:val="false"/>
                <w:sz w:val="24"/>
              </w:rPr>
              <w:t>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•Investitii in crearea, imbunatatirea, modernizarea si/sau extinderea serviciilor si infrastructurii de tip social (inclusiv dotari), ca de exemplu:</w:t>
            </w:r>
          </w:p>
          <w:p>
            <w:pPr>
              <w:spacing w:line="360" w:lineRule="auto"/>
              <w:ind w:left="0" w:right="0" w:firstLine="493"/>
            </w:pPr>
            <w:r>
              <w:rPr>
                <w:rFonts w:ascii="Cambria" w:hAnsi="Cambria"/>
                <w:b w:val="false"/>
                <w:sz w:val="24"/>
              </w:rPr>
              <w:t>-         investitii in centre afterschool,</w:t>
            </w:r>
          </w:p>
          <w:p>
            <w:pPr>
              <w:spacing w:line="360" w:lineRule="auto"/>
              <w:ind w:left="0" w:right="0" w:firstLine="493"/>
            </w:pPr>
            <w:r>
              <w:rPr>
                <w:rFonts w:ascii="Cambria" w:hAnsi="Cambria"/>
                <w:b w:val="false"/>
                <w:sz w:val="24"/>
              </w:rPr>
              <w:t>-         investitii in centre pentru copii,</w:t>
            </w:r>
          </w:p>
          <w:p>
            <w:pPr>
              <w:spacing w:line="360" w:lineRule="auto"/>
              <w:ind w:left="0" w:right="0" w:firstLine="493"/>
            </w:pPr>
            <w:r>
              <w:rPr>
                <w:rFonts w:ascii="Cambria" w:hAnsi="Cambria"/>
                <w:b w:val="false"/>
                <w:sz w:val="24"/>
              </w:rPr>
              <w:t>-         investitii in centre pentru tineri,</w:t>
            </w:r>
          </w:p>
          <w:p>
            <w:pPr>
              <w:spacing w:line="360" w:lineRule="auto"/>
              <w:ind w:left="0" w:right="0" w:firstLine="493"/>
            </w:pPr>
            <w:r>
              <w:rPr>
                <w:rFonts w:ascii="Cambria" w:hAnsi="Cambria"/>
                <w:b w:val="false"/>
                <w:sz w:val="24"/>
              </w:rPr>
              <w:t>-         investitii in centre pentru batrani,</w:t>
            </w:r>
          </w:p>
          <w:p>
            <w:pPr>
              <w:spacing w:line="360" w:lineRule="auto"/>
              <w:ind w:left="0" w:right="0" w:firstLine="493"/>
            </w:pPr>
            <w:r>
              <w:rPr>
                <w:rFonts w:ascii="Cambria" w:hAnsi="Cambria"/>
                <w:b w:val="false"/>
                <w:sz w:val="24"/>
              </w:rPr>
              <w:t>-         investitii in centre pentru persoane cu dizabilitati,</w:t>
            </w:r>
          </w:p>
          <w:p>
            <w:pPr>
              <w:spacing w:line="360" w:lineRule="auto"/>
              <w:ind w:left="0" w:right="0" w:firstLine="493"/>
            </w:pPr>
            <w:r>
              <w:rPr>
                <w:rFonts w:ascii="Cambria" w:hAnsi="Cambria"/>
                <w:b w:val="false"/>
                <w:sz w:val="24"/>
              </w:rPr>
              <w:t>-         investitii in centre pentru persoane in risc de saracie,</w:t>
            </w:r>
          </w:p>
          <w:p>
            <w:pPr>
              <w:spacing w:line="360" w:lineRule="auto"/>
              <w:ind w:left="0" w:right="0" w:firstLine="493"/>
            </w:pPr>
            <w:r>
              <w:rPr>
                <w:rFonts w:ascii="Cambria" w:hAnsi="Cambria"/>
                <w:b w:val="false"/>
                <w:sz w:val="24"/>
              </w:rPr>
              <w:t>-         investitii in centre pentru alte categorii de persoane vulnerabile,</w:t>
            </w:r>
          </w:p>
          <w:p>
            <w:pPr>
              <w:spacing w:line="360" w:lineRule="auto"/>
              <w:ind w:left="0" w:right="0" w:firstLine="493"/>
            </w:pPr>
            <w:r>
              <w:rPr>
                <w:rFonts w:ascii="Cambria" w:hAnsi="Cambria"/>
                <w:b w:val="false"/>
                <w:sz w:val="24"/>
              </w:rPr>
              <w:t>-         investitii in centre pentru prepararea si distribuirea hranei,</w:t>
            </w:r>
          </w:p>
          <w:p>
            <w:pPr>
              <w:spacing w:line="360" w:lineRule="auto"/>
              <w:ind w:left="0" w:right="0" w:firstLine="493"/>
            </w:pPr>
            <w:r>
              <w:rPr>
                <w:rFonts w:ascii="Cambria" w:hAnsi="Cambria"/>
                <w:b w:val="false"/>
                <w:sz w:val="24"/>
              </w:rPr>
              <w:t>-         spalatorii sociale,</w:t>
            </w:r>
          </w:p>
          <w:p>
            <w:pPr>
              <w:spacing w:line="360" w:lineRule="auto"/>
              <w:ind w:left="0" w:right="0" w:firstLine="493"/>
            </w:pPr>
            <w:r>
              <w:rPr>
                <w:rFonts w:ascii="Cambria" w:hAnsi="Cambria"/>
                <w:b w:val="false"/>
                <w:sz w:val="24"/>
              </w:rPr>
              <w:t>-         adaposturi sociale,</w:t>
            </w:r>
          </w:p>
          <w:p>
            <w:pPr>
              <w:spacing w:line="360" w:lineRule="auto"/>
              <w:ind w:left="0" w:right="0" w:firstLine="493"/>
            </w:pPr>
            <w:r>
              <w:rPr>
                <w:rFonts w:ascii="Cambria" w:hAnsi="Cambria"/>
                <w:b w:val="false"/>
                <w:sz w:val="24"/>
              </w:rPr>
              <w:t>-         achizitie de aparatura,</w:t>
            </w:r>
          </w:p>
          <w:p>
            <w:pPr>
              <w:spacing w:line="360" w:lineRule="auto"/>
              <w:ind w:left="0" w:right="0" w:firstLine="493"/>
            </w:pPr>
            <w:r>
              <w:rPr>
                <w:rFonts w:ascii="Cambria" w:hAnsi="Cambria"/>
                <w:b w:val="false"/>
                <w:sz w:val="24"/>
              </w:rPr>
              <w:t>-         echipamente si mobilier,</w:t>
            </w:r>
          </w:p>
          <w:p>
            <w:pPr>
              <w:spacing w:line="360" w:lineRule="auto"/>
              <w:ind w:left="0" w:right="0" w:firstLine="493"/>
            </w:pPr>
            <w:r>
              <w:rPr>
                <w:rFonts w:ascii="Cambria" w:hAnsi="Cambria"/>
                <w:b w:val="false"/>
                <w:sz w:val="24"/>
              </w:rPr>
              <w:t>-    achizitie mijloace de transport specializate destinate activitatilor sociale,</w:t>
            </w:r>
          </w:p>
          <w:p>
            <w:pPr>
              <w:spacing w:line="360" w:lineRule="auto"/>
              <w:ind w:left="0" w:right="0" w:firstLine="493"/>
            </w:pPr>
            <w:r>
              <w:rPr>
                <w:rFonts w:ascii="Cambria" w:hAnsi="Cambria"/>
                <w:b w:val="false"/>
                <w:sz w:val="24"/>
              </w:rPr>
              <w:t>-     orice alte investitii in crearea, imbunatatirea modernizarea si/sau extinderea serviciilor si infrastructurii de tip social necesare (inclusiv dotari)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Investitii in crearea, imbunatatirea, modernizarea si/sau extinderea serviciilor si infrastructurii de tip medical (inclusiv dotari), ca de exemplu:</w:t>
            </w:r>
          </w:p>
          <w:p>
            <w:pPr>
              <w:spacing w:line="360" w:lineRule="auto"/>
              <w:ind w:left="0" w:right="0" w:firstLine="493"/>
            </w:pPr>
            <w:r>
              <w:rPr>
                <w:rFonts w:ascii="Cambria" w:hAnsi="Cambria"/>
                <w:b w:val="false"/>
                <w:sz w:val="24"/>
              </w:rPr>
              <w:t>-    investitii in dispensare/clinici medicale/clinici dentare, inclusiv achizitie de aparatura, echipamente si mobilier, achizitie de ambulante, achizitie de unitati mobile de asistenta medicala, achizitie de orice alte mijloace de transport specializate destinate activitatilor medicale,</w:t>
            </w:r>
          </w:p>
          <w:p>
            <w:pPr>
              <w:spacing w:line="360" w:lineRule="auto"/>
              <w:ind w:left="0" w:right="0" w:firstLine="493"/>
            </w:pPr>
            <w:r>
              <w:rPr>
                <w:rFonts w:ascii="Cambria" w:hAnsi="Cambria"/>
                <w:b w:val="false"/>
                <w:sz w:val="24"/>
              </w:rPr>
              <w:t>-       orice alte investitii in crearea, imbunatatirea, modernizarea si/sau extinderea serviciilor si infrastructurii de tip medical necesare (inclusiv dotari)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    cererea de finantare, sectiunea A6 Descrierea proiectului</w:t>
            </w:r>
          </w:p>
          <w:p>
            <w:pPr>
              <w:spacing w:line="360" w:lineRule="auto"/>
              <w:ind w:left="0" w:right="0" w:firstLine="493"/>
            </w:pPr>
            <w:r>
              <w:rPr>
                <w:rFonts w:ascii="Cambria" w:hAnsi="Cambria"/>
                <w:b w:val="false"/>
                <w:sz w:val="24"/>
              </w:rPr>
              <w:t>-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Actul de infiintare si statutul ONG;</w:t>
            </w:r>
          </w:p>
          <w:p>
            <w:pPr>
              <w:spacing w:line="360" w:lineRule="auto"/>
              <w:ind w:left="0" w:right="0" w:firstLine="493"/>
            </w:pPr>
            <w:r>
              <w:rPr>
                <w:rFonts w:ascii="Cambria" w:hAnsi="Cambria"/>
                <w:b w:val="false"/>
                <w:sz w:val="24"/>
              </w:rPr>
              <w:t>-       Incheiere privind inscrierea in Registrul Asociatiilor si Fundatiilor, ramasa definitiva / Certificat de inregistrare in Registrul Asociatiilor si Fundatiilor;</w:t>
            </w:r>
          </w:p>
          <w:p>
            <w:pPr>
              <w:spacing w:line="360" w:lineRule="auto"/>
              <w:ind w:left="0" w:right="0" w:firstLine="493"/>
            </w:pPr>
            <w:r>
              <w:rPr>
                <w:rFonts w:ascii="Cambria" w:hAnsi="Cambria"/>
                <w:b w:val="false"/>
                <w:sz w:val="24"/>
              </w:rPr>
              <w:t>-        Certificat de inregistrare fiscala;</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r>
              <w:rPr>
                <w:rFonts w:ascii="Cambria Bold" w:hAnsi="Cambria Bold"/>
                <w:b/>
                <w:color w:val="1B4167"/>
                <w:sz w:val="24"/>
              </w:rPr>
              <w:t>  </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prevederile Fisei Interventiei Nr. 2 Investitii in domeniul social si al sanatatii, Ghidului Solicitantului Interventia Investitii in domeniul social si al sanatatii, Fisei de verificare a criteriilor de eligibilitate si a tuturor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prevederile Fisei Interventiei Nr. 2 Investitii in domeniul social si al sanatatii, Ghidului Solicitantului Interventia Investitii in domeniul social si al sanatatii, Fisei de verificare a criteriilor de eligibilitate si a tuturor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persoane acoperite de proiecte de incluziune sociala sprijinite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Numarul de persoane sprijinite de proiectul de incluziune sociala este de peste 50 persoane (inclusiv)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sprijinite de proiectul de incluziune sociala este de peste 50 persoane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Cererea de finanțare - Anexa INDICATORI DE REZULTAT ȘI DE REALIZARE – Indicatorul R.42 - Promovarea incluziunii sociale - Numărul de persoane vizate de proiecte de incluziune socială care beneficiază de sprijin (Se va completa numărul de persoane sprijinite prin intermediul proiectului);</w:t>
            </w:r>
          </w:p>
          <w:p>
            <w:pPr>
              <w:spacing w:line="360" w:lineRule="auto"/>
              <w:ind w:left="0" w:right="0" w:firstLine="493"/>
            </w:pPr>
            <w:r>
              <w:rPr>
                <w:rFonts w:ascii="Cambria" w:hAnsi="Cambria"/>
                <w:b w:val="false"/>
                <w:sz w:val="24"/>
              </w:rPr>
              <w:t> - Studiul de fezabilitate/Documentația de avizare a lucrărilor de intervenție/Memoriu justificativ/Cererea de finantare, </w:t>
            </w:r>
            <w:r>
              <w:rPr>
                <w:rFonts w:ascii="Cambria Italic" w:hAnsi="Cambria Italic"/>
                <w:b w:val="false"/>
                <w:i/>
                <w:sz w:val="24"/>
              </w:rPr>
              <w:t>sectiunea </w:t>
            </w:r>
            <w:r>
              <w:rPr>
                <w:rFonts w:ascii="Cambria" w:hAnsi="Cambria"/>
                <w:b w:val="false"/>
                <w:sz w:val="24"/>
              </w:rPr>
              <w:t>A6 </w:t>
            </w:r>
            <w:r>
              <w:rPr>
                <w:rFonts w:ascii="Cambria Italic" w:hAnsi="Cambria Italic"/>
                <w:b w:val="false"/>
                <w:i/>
                <w:sz w:val="24"/>
              </w:rPr>
              <w:t>Descrierea proiectului</w:t>
            </w:r>
            <w:r>
              <w:rPr>
                <w:rFonts w:ascii="Cambria" w:hAnsi="Cambria"/>
                <w:b w:val="false"/>
                <w:sz w:val="24"/>
              </w:rPr>
              <w:t> ;</w:t>
            </w:r>
          </w:p>
          <w:p>
            <w:pPr>
              <w:spacing w:line="360" w:lineRule="auto"/>
              <w:ind w:left="0" w:right="0" w:firstLine="493"/>
            </w:pPr>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Solicitantul va specifica in  document numarul de persoane sprijinite prin intermediul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 </w:t>
            </w:r>
          </w:p>
        </w:tc>
        <w:tc>
          <w:tcPr>
            <w:shd w:val="clear" w:color="auto" w:fill="F8ECD2"/>
            <w:vAlign w:val="center"/>
          </w:tcPr>
          <w:p>
            <w:r>
              <w:rPr>
                <w:rFonts w:ascii="Cambria" w:hAnsi="Cambria"/>
                <w:b w:val="false"/>
                <w:color w:val="58400C"/>
                <w:sz w:val="24"/>
              </w:rPr>
              <w:t>Numarul de persoane sprijinite de proiectul de incluziune sociala este sub 50 persoane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sprijinite de proiectul de incluziune sociala este este sub 50 persoane.</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 Cererea de finanțare - Anexa INDICATORI DE REZULTAT ȘI DE REALIZARE – Indicatorul R.42 - Promovarea incluziunii sociale - Numărul de persoane vizate de proiecte de incluziune socială care beneficiază de sprijin (Se va completa numărul de persoane sprijinite prin intermediul proiectului);</w:t>
            </w:r>
          </w:p>
          <w:p>
            <w:pPr>
              <w:spacing w:line="360" w:lineRule="auto"/>
              <w:ind w:left="0" w:right="0" w:firstLine="493"/>
            </w:pPr>
            <w:r>
              <w:rPr>
                <w:rFonts w:ascii="Cambria" w:hAnsi="Cambria"/>
                <w:b w:val="false"/>
                <w:sz w:val="24"/>
              </w:rPr>
              <w:t> - Studiul de fezabilitate/Documentația de avizare a lucrărilor de intervenție/Memoriu justificativ/Cererea de finantare, </w:t>
            </w:r>
            <w:r>
              <w:rPr>
                <w:rFonts w:ascii="Cambria Italic" w:hAnsi="Cambria Italic"/>
                <w:b w:val="false"/>
                <w:i/>
                <w:sz w:val="24"/>
              </w:rPr>
              <w:t>sectiunea </w:t>
            </w:r>
            <w:r>
              <w:rPr>
                <w:rFonts w:ascii="Cambria" w:hAnsi="Cambria"/>
                <w:b w:val="false"/>
                <w:sz w:val="24"/>
              </w:rPr>
              <w:t>A6 </w:t>
            </w:r>
            <w:r>
              <w:rPr>
                <w:rFonts w:ascii="Cambria Italic" w:hAnsi="Cambria Italic"/>
                <w:b w:val="false"/>
                <w:i/>
                <w:sz w:val="24"/>
              </w:rPr>
              <w:t>Descrierea proiectului</w:t>
            </w:r>
            <w:r>
              <w:rPr>
                <w:rFonts w:ascii="Cambria" w:hAnsi="Cambria"/>
                <w:b w:val="false"/>
                <w:sz w:val="24"/>
              </w:rPr>
              <w:t> ;</w:t>
            </w:r>
          </w:p>
          <w:p>
            <w:pPr>
              <w:spacing w:line="360" w:lineRule="auto"/>
              <w:ind w:left="0" w:right="0" w:firstLine="493"/>
            </w:pPr>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Solicitantul va specifica in  document numarul de persoane sprijinite prin intermediul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35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Pentru aceasta se vor verifica sectiunea A6 Descrierea proiectului si sectiunea C.2 Buget indicativ din cadrul cererii de finantare.</w:t>
            </w:r>
          </w:p>
          <w:p>
            <w:r>
              <w:rPr>
                <w:rFonts w:ascii="Cambria" w:hAnsi="Cambria"/>
                <w:b w:val="false"/>
                <w:sz w:val="24"/>
              </w:rPr>
              <w:t>Se va acorda punctaj dacă în cererea de finantare, la sectiunea C.2 Buget indicativ sunt incluse cheltuieli eligibile si neeligibile numai pe liniile bugetare 4.4, 4.5, 4.6 si 3.7.1 .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Proiecte cu construcții-montaj care nu necesită Autorizație de construcție </w:t>
            </w:r>
          </w:p>
        </w:tc>
        <w:tc>
          <w:tcPr>
            <w:vAlign w:val="center"/>
          </w:tcPr>
          <w:p>
            <w:pPr>
              <w:keepNext/>
              <w:jc w:val="center"/>
            </w:pPr>
            <w:r>
              <w:rPr>
                <w:rFonts w:ascii="Cambria" w:hAnsi="Cambria"/>
                <w:b w:val="false"/>
                <w:sz w:val="24"/>
              </w:rPr>
              <w:t>25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w:t>
            </w:r>
          </w:p>
          <w:p>
            <w:pPr>
              <w:spacing w:line="360" w:lineRule="auto"/>
              <w:ind w:left="0" w:right="0" w:firstLine="493"/>
            </w:pPr>
            <w:r>
              <w:rPr>
                <w:rFonts w:ascii="Cambria" w:hAnsi="Cambria"/>
                <w:b w:val="false"/>
                <w:sz w:val="24"/>
              </w:rPr>
              <w:t>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Negația din partea autorității competente (Consiliul județean/Consiliul local)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 </w:t>
            </w:r>
          </w:p>
        </w:tc>
        <w:tc>
          <w:tcPr>
            <w:shd w:val="clear" w:color="auto" w:fill="F8ECD2"/>
            <w:vAlign w:val="center"/>
          </w:tcPr>
          <w:p>
            <w:r>
              <w:rPr>
                <w:rFonts w:ascii="Cambria" w:hAnsi="Cambria"/>
                <w:b w:val="false"/>
                <w:color w:val="58400C"/>
                <w:sz w:val="24"/>
              </w:rPr>
              <w:t>Proiecte cu construcții-montaj care necesită Autorizație de construcție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Certificatul de urbanism sau Autorizația de construire (dacă solicitantul a obținut autorizația de construire)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Dacă valoarea ajutorului public nerambursabil solicitat este sub 80% din valoarea ajutorului public nerambursabil maxim acordat </w:t>
            </w:r>
          </w:p>
        </w:tc>
        <w:tc>
          <w:tcPr>
            <w:vAlign w:val="center"/>
          </w:tcPr>
          <w:p>
            <w:pPr>
              <w:keepNext/>
              <w:jc w:val="center"/>
            </w:pPr>
            <w:r>
              <w:rPr>
                <w:rFonts w:ascii="Cambria" w:hAnsi="Cambria"/>
                <w:b w:val="false"/>
                <w:sz w:val="24"/>
              </w:rPr>
              <w:t>10 </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a ajutorului public nerambursabil solicitat sub 80% din valoarea ajutorului public nerambursabil maxim acordat. Pentru aceasta se va verifica cererea de finantare sectiunea C.2 Buget indicativ - Plan finaciar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Dacă valoarea ajutorului public nerambursabil solicitat este intre 80% - 90% (inclusiv) din valoarea ajutorului public nerambursabil maxim acordat </w:t>
            </w:r>
          </w:p>
        </w:tc>
        <w:tc>
          <w:tcPr>
            <w:vAlign w:val="center"/>
          </w:tcPr>
          <w:p>
            <w:pPr>
              <w:keepNext/>
              <w:jc w:val="center"/>
            </w:pPr>
            <w:r>
              <w:rPr>
                <w:rFonts w:ascii="Cambria" w:hAnsi="Cambria"/>
                <w:b w:val="false"/>
                <w:sz w:val="24"/>
              </w:rPr>
              <w:t>8 </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a ajutorului public nerambursabil solicitat intre 80% - 90% (inclusiv) din valoarea ajutorului public nerambursabil maxim acordat. Pentru aceasta se va verifica cererea de finantare sectiunea C.2 Buget indicativ - Plan finaciar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 </w:t>
            </w:r>
          </w:p>
        </w:tc>
        <w:tc>
          <w:tcPr>
            <w:shd w:val="clear" w:color="auto" w:fill="F8ECD2"/>
            <w:vAlign w:val="center"/>
          </w:tcPr>
          <w:p>
            <w:r>
              <w:rPr>
                <w:rFonts w:ascii="Cambria" w:hAnsi="Cambria"/>
                <w:b w:val="false"/>
                <w:color w:val="58400C"/>
                <w:sz w:val="24"/>
              </w:rPr>
              <w:t>Dacă valoarea ajutorului public nerambursabil solicitat este peste 90% din valoarea ajutorului public nerambursabil maxim acordat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a ajutorului public nerambursabil solicitat de peste 90% din valoarea ajutorului public nerambursabil maxim acordat. Pentru aceasta se va verifica cererea de finantare sectiunea C.2 Buget indicativ – Plan finaciar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in functie de data depunerii acestora la GAL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 </w:t>
            </w:r>
          </w:p>
        </w:tc>
        <w:tc>
          <w:tcPr>
            <w:shd w:val="clear" w:color="auto" w:fill="F8ECD2"/>
            <w:vAlign w:val="center"/>
          </w:tcPr>
          <w:p>
            <w:r>
              <w:rPr>
                <w:rFonts w:ascii="Cambria" w:hAnsi="Cambria"/>
                <w:b w:val="false"/>
                <w:color w:val="58400C"/>
                <w:sz w:val="24"/>
              </w:rPr>
              <w:t>Proiectul a fost depus in primele 5 zile de la lansarea apelului de selecție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primele 5 zile de la lansarea apelului de selecție.</w:t>
            </w:r>
          </w:p>
          <w:p>
            <w:r>
              <w:rPr>
                <w:rFonts w:ascii="Cambria" w:hAnsi="Cambria"/>
                <w:b w:val="false"/>
                <w:sz w:val="24"/>
              </w:rPr>
              <w:t>           Pentru aceasta se consultă data și ora depunerii proiectului în platformă.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 </w:t>
            </w:r>
          </w:p>
        </w:tc>
        <w:tc>
          <w:tcPr>
            <w:shd w:val="clear" w:color="auto" w:fill="F8ECD2"/>
            <w:vAlign w:val="center"/>
          </w:tcPr>
          <w:p>
            <w:r>
              <w:rPr>
                <w:rFonts w:ascii="Cambria" w:hAnsi="Cambria"/>
                <w:b w:val="false"/>
                <w:color w:val="58400C"/>
                <w:sz w:val="24"/>
              </w:rPr>
              <w:t>Proiectul a fost depus in primele 6 -10 zile de la lansarea apelului de selecție </w:t>
            </w:r>
          </w:p>
        </w:tc>
        <w:tc>
          <w:tcPr>
            <w:vAlign w:val="center"/>
          </w:tcPr>
          <w:p>
            <w:pPr>
              <w:keepNext/>
              <w:jc w:val="center"/>
            </w:pPr>
            <w:r>
              <w:rPr>
                <w:rFonts w:ascii="Cambria" w:hAnsi="Cambria"/>
                <w:b w:val="false"/>
                <w:sz w:val="24"/>
              </w:rPr>
              <w:t>15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primele 6 -10 zile de la lansarea apelului de selecție.</w:t>
            </w:r>
          </w:p>
          <w:p>
            <w:r>
              <w:rPr>
                <w:rFonts w:ascii="Cambria" w:hAnsi="Cambria"/>
                <w:b w:val="false"/>
                <w:sz w:val="24"/>
              </w:rPr>
              <w:t>           Pentru aceasta se consultă data și ora depunerii proiectului în platformă.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 </w:t>
            </w:r>
          </w:p>
        </w:tc>
        <w:tc>
          <w:tcPr>
            <w:shd w:val="clear" w:color="auto" w:fill="F8ECD2"/>
            <w:vAlign w:val="center"/>
          </w:tcPr>
          <w:p>
            <w:r>
              <w:rPr>
                <w:rFonts w:ascii="Cambria" w:hAnsi="Cambria"/>
                <w:b w:val="false"/>
                <w:color w:val="58400C"/>
                <w:sz w:val="24"/>
              </w:rPr>
              <w:t>Proiectul a fost depus in ultimele 11 - 30 zile de la lansarea apelului de selecție </w:t>
            </w:r>
          </w:p>
        </w:tc>
        <w:tc>
          <w:tcPr>
            <w:vAlign w:val="center"/>
          </w:tcPr>
          <w:p>
            <w:pPr>
              <w:keepNext/>
              <w:jc w:val="center"/>
            </w:pPr>
            <w:r>
              <w:rPr>
                <w:rFonts w:ascii="Cambria" w:hAnsi="Cambria"/>
                <w:b w:val="false"/>
                <w:sz w:val="24"/>
              </w:rPr>
              <w:t>10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depuse in ultimele 11 - 30 zile de la lansarea apelului de selecție.</w:t>
            </w:r>
          </w:p>
          <w:p>
            <w:pPr>
              <w:spacing w:line="360" w:lineRule="auto"/>
              <w:ind w:left="0" w:right="0" w:firstLine="493"/>
            </w:pPr>
            <w:r>
              <w:rPr>
                <w:rFonts w:ascii="Cambria" w:hAnsi="Cambria"/>
                <w:b w:val="false"/>
                <w:sz w:val="24"/>
              </w:rPr>
              <w:t>Pentru aceasta se consultă data și ora depunerii proiectului în platformă.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Punctajul maxim care poate fi acordat unui proiect la evaluare: 100 puncte</w:t>
            </w:r>
          </w:p>
          <w:p>
            <w:r>
              <w:rPr>
                <w:rFonts w:ascii="Cambria Bold" w:hAnsi="Cambria Bold"/>
                <w:b/>
                <w:sz w:val="24"/>
              </w:rPr>
              <w:t>        Punctajul minim admis la finanțare este de 25 puncte.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000000"/>
                <w:sz w:val="24"/>
              </w:rPr>
              <w:t>CD 1</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Numarul de proiecte depuse la GAL aferente interventiilor derulate prin PS PAC 2023-2027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Dintre mai multe proiecte cu același punctaj, va avea prioritate solicitantul care are depuse la GAL mai putine proiecte aferente intervențiilor derulate prin PS PAC 2023-2027. Maximul poate fi 2 proiecte pentru intervenții diferite: 1 proiect aferent intervenției FEADR nr. 1 Smart village/sate inteligente SI 1 proiect aferent intervenţiei FEADR nr. 2 Investitii in domeniul social si al sanatatii SAU 1 proiect aferent intervenţiei FEADR nr. 3 Promovarea si conservarea patrimoniului si consolidarea GAL ca centru de resurse locale.</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000000"/>
                <w:sz w:val="24"/>
              </w:rPr>
              <w:t>CD 2</w:t>
            </w:r>
            <w:r>
              <w:rPr>
                <w:rFonts w:ascii="Cambria" w:hAnsi="Cambria"/>
                <w:b w:val="false"/>
                <w:color w:val="58400C"/>
                <w:sz w:val="24"/>
              </w:rPr>
              <w:t>  </w:t>
            </w:r>
          </w:p>
        </w:tc>
        <w:tc>
          <w:tcPr>
            <w:shd w:val="clear" w:color="auto" w:fill="F8ECD2"/>
            <w:vAlign w:val="center"/>
          </w:tcPr>
          <w:p>
            <w:r>
              <w:rPr>
                <w:rFonts w:ascii="Cambria" w:hAnsi="Cambria"/>
                <w:b w:val="false"/>
                <w:color w:val="000000"/>
                <w:sz w:val="24"/>
              </w:rPr>
              <w:t>Experienta solicitantului in implementarea de proiecte cu finantare europeana</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Va avea prioritate proiectul in care solicitantul dovedeste o experienta mai mare in implementarea de proiecte cu finantare europeana.</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color w:val="000000"/>
                <w:sz w:val="24"/>
              </w:rPr>
              <w:t>Se vor verifica:</w:t>
            </w:r>
          </w:p>
          <w:p>
            <w:pPr>
              <w:spacing w:line="360" w:lineRule="auto"/>
              <w:ind w:left="0" w:right="0" w:firstLine="493"/>
            </w:pPr>
            <w:r>
              <w:rPr>
                <w:rFonts w:ascii="Cambria" w:hAnsi="Cambria"/>
                <w:b w:val="false"/>
                <w:color w:val="000000"/>
                <w:sz w:val="24"/>
              </w:rPr>
              <w:t>- Cererea de finantare/Studiul de fezabilitate/Documentatia de avizare a lucrarilor de interventie/Memoriu justificativ</w:t>
            </w:r>
          </w:p>
          <w:p>
            <w:pPr>
              <w:spacing w:line="360" w:lineRule="auto"/>
              <w:ind w:left="0" w:right="0" w:firstLine="493"/>
            </w:pPr>
            <w:r>
              <w:rPr>
                <w:rFonts w:ascii="Cambria" w:hAnsi="Cambria"/>
                <w:b w:val="false"/>
                <w:color w:val="000000"/>
                <w:sz w:val="24"/>
              </w:rPr>
              <w:t>- Documente justificative cu privire la experienta solicitantului in implementarea de proiecte cu finantare europeana (de ex. Notificarea beneficiarului asupra platilor efectuate)</w:t>
            </w:r>
          </w:p>
          <w:p>
            <w:pPr>
              <w:spacing w:line="360" w:lineRule="auto"/>
              <w:ind w:left="0" w:right="0" w:firstLine="493"/>
            </w:pPr>
            <w:r>
              <w:rPr>
                <w:rFonts w:ascii="Cambria" w:hAnsi="Cambria"/>
                <w:b w:val="false"/>
                <w:color w:val="000000"/>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Documente justificative cu privire la experienta solicitantului in implementarea de proiecte cu finantare europeana (de ex. Notificarea beneficiarului asupra platilor efectuate)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075aa604b64e9a" /></Relationships>
</file>